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920" w:rsidRDefault="00DF6920">
      <w:pPr>
        <w:rPr>
          <w:rFonts w:ascii="微软雅黑" w:eastAsia="微软雅黑" w:hAnsi="微软雅黑"/>
          <w:sz w:val="20"/>
          <w:szCs w:val="20"/>
        </w:rPr>
      </w:pPr>
    </w:p>
    <w:p w:rsidR="00DF6920" w:rsidRDefault="00DF6920">
      <w:pPr>
        <w:pStyle w:val="af0"/>
        <w:rPr>
          <w:rFonts w:ascii="Arial" w:hAnsi="Arial" w:cs="Arial"/>
          <w:sz w:val="48"/>
          <w:szCs w:val="48"/>
        </w:rPr>
      </w:pPr>
    </w:p>
    <w:p w:rsidR="00DF6920" w:rsidRDefault="00DF6920">
      <w:pPr>
        <w:pStyle w:val="af0"/>
        <w:rPr>
          <w:rFonts w:ascii="Arial" w:hAnsi="Arial" w:cs="Arial"/>
          <w:sz w:val="48"/>
          <w:szCs w:val="48"/>
        </w:rPr>
      </w:pPr>
    </w:p>
    <w:p w:rsidR="00DF6920" w:rsidRDefault="00E42DCF">
      <w:pPr>
        <w:pStyle w:val="af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DATANG</w:t>
      </w:r>
      <w:r>
        <w:rPr>
          <w:rFonts w:ascii="Arial" w:hAnsi="Arial" w:cs="Arial" w:hint="eastAsia"/>
          <w:sz w:val="48"/>
          <w:szCs w:val="48"/>
        </w:rPr>
        <w:t xml:space="preserve"> T70</w:t>
      </w:r>
    </w:p>
    <w:p w:rsidR="00DF6920" w:rsidRDefault="00E42DCF">
      <w:pPr>
        <w:pStyle w:val="af0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t>快速指南</w:t>
      </w:r>
    </w:p>
    <w:p w:rsidR="00DF6920" w:rsidRDefault="00DF6920"/>
    <w:p w:rsidR="00DF6920" w:rsidRDefault="00DF6920"/>
    <w:p w:rsidR="00DF6920" w:rsidRDefault="00DF6920"/>
    <w:p w:rsidR="00DF6920" w:rsidRDefault="00DF6920"/>
    <w:p w:rsidR="00DF6920" w:rsidRDefault="00DF6920"/>
    <w:p w:rsidR="00DF6920" w:rsidRDefault="00DF6920"/>
    <w:p w:rsidR="00DF6920" w:rsidRDefault="00DF6920"/>
    <w:p w:rsidR="00DF6920" w:rsidRDefault="00DF6920"/>
    <w:p w:rsidR="00DF6920" w:rsidRDefault="00E42DCF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  <w:r>
        <w:rPr>
          <w:rFonts w:ascii="黑体" w:eastAsia="黑体" w:hAnsi="黑体" w:cs="Arial"/>
          <w:b/>
          <w:sz w:val="20"/>
          <w:szCs w:val="20"/>
        </w:rPr>
        <w:lastRenderedPageBreak/>
        <w:t>法律声明</w:t>
      </w:r>
    </w:p>
    <w:p w:rsidR="00DF6920" w:rsidRDefault="00E42DCF">
      <w:pPr>
        <w:spacing w:line="240" w:lineRule="exact"/>
        <w:ind w:firstLine="36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本资料著作权属大唐</w:t>
      </w:r>
      <w:r>
        <w:rPr>
          <w:rFonts w:ascii="黑体" w:eastAsia="黑体" w:hAnsi="黑体" w:cs="Arial" w:hint="eastAsia"/>
          <w:bCs/>
          <w:sz w:val="20"/>
          <w:szCs w:val="20"/>
        </w:rPr>
        <w:t>终端技术</w:t>
      </w:r>
      <w:r>
        <w:rPr>
          <w:rFonts w:ascii="黑体" w:eastAsia="黑体" w:hAnsi="黑体" w:cs="Arial"/>
          <w:bCs/>
          <w:sz w:val="20"/>
          <w:szCs w:val="20"/>
        </w:rPr>
        <w:t>有限公司所有。未经著作权人书面许可，任何单位或个人不得以任何方式摘录、复制或翻译。</w:t>
      </w:r>
      <w:r>
        <w:rPr>
          <w:rFonts w:ascii="黑体" w:eastAsia="黑体" w:hAnsi="黑体" w:cs="Arial" w:hint="eastAsia"/>
          <w:bCs/>
          <w:color w:val="000000" w:themeColor="text1"/>
          <w:sz w:val="20"/>
          <w:szCs w:val="20"/>
        </w:rPr>
        <w:t>版权所有，侵权必究。</w:t>
      </w:r>
    </w:p>
    <w:p w:rsidR="00DF6920" w:rsidRDefault="00E42DCF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ab/>
        <w:t>对本手册中的印刷错误以及与最新资料不符之处我们会及时改进。这些改动不再事先通知，但会编入新版手册中，大唐</w:t>
      </w:r>
      <w:r>
        <w:rPr>
          <w:rFonts w:ascii="黑体" w:eastAsia="黑体" w:hAnsi="黑体" w:cs="Arial" w:hint="eastAsia"/>
          <w:bCs/>
          <w:sz w:val="20"/>
          <w:szCs w:val="20"/>
        </w:rPr>
        <w:t>终端技术</w:t>
      </w:r>
      <w:r>
        <w:rPr>
          <w:rFonts w:ascii="黑体" w:eastAsia="黑体" w:hAnsi="黑体" w:cs="Arial"/>
          <w:bCs/>
          <w:sz w:val="20"/>
          <w:szCs w:val="20"/>
        </w:rPr>
        <w:t>有限公司保留最终解释权。</w:t>
      </w:r>
    </w:p>
    <w:p w:rsidR="00DF6920" w:rsidRDefault="00E42DCF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ab/>
        <w:t>本手册中的图片仅为示意图，如果图片与实物不一致，请以实物为准；有关手机结构、电池与充电器的其他相关参数请参见实物。根据你所购买产品的型号及功能不同，随机附带的配件会有所不同，请以包装盒内实物为准。</w:t>
      </w: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 w:hint="eastAsia"/>
          <w:bCs/>
          <w:sz w:val="20"/>
          <w:szCs w:val="20"/>
        </w:rPr>
        <w:t>提示：操作系统仅支持官方升级，如用户自己刷非官方系统，导致安全风险和损失由用户负责。（可能存在的风险有：用户信息被盗取，自动发送短信，定位您的位置等）</w:t>
      </w: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sz w:val="20"/>
          <w:szCs w:val="20"/>
          <w:shd w:val="clear" w:color="auto" w:fill="FFFFFF"/>
        </w:rPr>
      </w:pPr>
      <w:r>
        <w:rPr>
          <w:rFonts w:ascii="黑体" w:eastAsia="黑体" w:hAnsi="黑体" w:cs="Arial"/>
          <w:bCs/>
          <w:sz w:val="20"/>
          <w:szCs w:val="20"/>
        </w:rPr>
        <w:t xml:space="preserve">版权所有 </w:t>
      </w:r>
      <w:r>
        <w:rPr>
          <w:rFonts w:ascii="Times New Roman" w:eastAsia="黑体" w:hAnsi="Times New Roman"/>
          <w:sz w:val="20"/>
          <w:szCs w:val="20"/>
          <w:shd w:val="clear" w:color="auto" w:fill="FFFFFF"/>
        </w:rPr>
        <w:t>©</w:t>
      </w:r>
      <w:r>
        <w:rPr>
          <w:rFonts w:ascii="黑体" w:eastAsia="黑体" w:hAnsi="黑体" w:cs="Arial"/>
          <w:sz w:val="20"/>
          <w:szCs w:val="20"/>
          <w:shd w:val="clear" w:color="auto" w:fill="FFFFFF"/>
        </w:rPr>
        <w:t xml:space="preserve"> 大唐</w:t>
      </w:r>
      <w:r>
        <w:rPr>
          <w:rFonts w:ascii="黑体" w:eastAsia="黑体" w:hAnsi="黑体" w:cs="Arial" w:hint="eastAsia"/>
          <w:sz w:val="20"/>
          <w:szCs w:val="20"/>
          <w:shd w:val="clear" w:color="auto" w:fill="FFFFFF"/>
        </w:rPr>
        <w:t>终端技术</w:t>
      </w:r>
      <w:r>
        <w:rPr>
          <w:rFonts w:ascii="黑体" w:eastAsia="黑体" w:hAnsi="黑体" w:cs="Arial"/>
          <w:sz w:val="20"/>
          <w:szCs w:val="20"/>
          <w:shd w:val="clear" w:color="auto" w:fill="FFFFFF"/>
        </w:rPr>
        <w:t>有限公司 201</w:t>
      </w:r>
      <w:r>
        <w:rPr>
          <w:rFonts w:ascii="黑体" w:eastAsia="黑体" w:hAnsi="黑体" w:cs="Arial" w:hint="eastAsia"/>
          <w:sz w:val="20"/>
          <w:szCs w:val="20"/>
          <w:shd w:val="clear" w:color="auto" w:fill="FFFFFF"/>
        </w:rPr>
        <w:t>9</w:t>
      </w:r>
      <w:r>
        <w:rPr>
          <w:rFonts w:ascii="黑体" w:eastAsia="黑体" w:hAnsi="黑体" w:cs="Arial"/>
          <w:sz w:val="20"/>
          <w:szCs w:val="20"/>
          <w:shd w:val="clear" w:color="auto" w:fill="FFFFFF"/>
        </w:rPr>
        <w:t>。保留一切权利。</w:t>
      </w: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版本号：1.0</w:t>
      </w:r>
    </w:p>
    <w:p w:rsidR="00DF6920" w:rsidRDefault="00E42DCF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发布日期：201</w:t>
      </w:r>
      <w:r>
        <w:rPr>
          <w:rFonts w:ascii="黑体" w:eastAsia="黑体" w:hAnsi="黑体" w:cs="Arial" w:hint="eastAsia"/>
          <w:bCs/>
          <w:sz w:val="20"/>
          <w:szCs w:val="20"/>
        </w:rPr>
        <w:t>903</w:t>
      </w:r>
    </w:p>
    <w:p w:rsidR="00DF6920" w:rsidRDefault="00DF6920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b/>
          <w:sz w:val="20"/>
          <w:szCs w:val="20"/>
          <w:highlight w:val="yellow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  <w:r>
        <w:rPr>
          <w:rFonts w:ascii="黑体" w:eastAsia="黑体" w:hAnsi="黑体" w:cs="Arial"/>
          <w:b/>
          <w:sz w:val="20"/>
          <w:szCs w:val="20"/>
        </w:rPr>
        <w:br w:type="page"/>
      </w:r>
    </w:p>
    <w:p w:rsidR="00DF6920" w:rsidRDefault="00DF6920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  <w:r>
        <w:rPr>
          <w:rFonts w:ascii="黑体" w:eastAsia="黑体" w:hAnsi="黑体" w:cs="Arial"/>
          <w:b/>
          <w:sz w:val="20"/>
          <w:szCs w:val="20"/>
        </w:rPr>
        <w:t>手机外观</w:t>
      </w:r>
      <w:r>
        <w:rPr>
          <w:rFonts w:ascii="黑体" w:eastAsia="黑体" w:hAnsi="黑体" w:cs="Arial" w:hint="eastAsia"/>
          <w:b/>
          <w:sz w:val="20"/>
          <w:szCs w:val="20"/>
        </w:rPr>
        <w:t>：</w:t>
      </w:r>
    </w:p>
    <w:p w:rsidR="00DF6920" w:rsidRDefault="00E42DCF">
      <w:pPr>
        <w:spacing w:line="240" w:lineRule="exact"/>
        <w:rPr>
          <w:rFonts w:ascii="黑体" w:eastAsia="黑体" w:hAnsi="黑体" w:cs="Arial"/>
          <w:sz w:val="20"/>
          <w:szCs w:val="20"/>
        </w:rPr>
      </w:pPr>
      <w:r>
        <w:rPr>
          <w:rFonts w:ascii="黑体" w:eastAsia="黑体" w:hAnsi="黑体" w:cs="Arial" w:hint="eastAsia"/>
          <w:sz w:val="20"/>
          <w:szCs w:val="20"/>
        </w:rPr>
        <w:t>感谢您选购大唐终端产品。</w:t>
      </w:r>
    </w:p>
    <w:p w:rsidR="00DF6920" w:rsidRDefault="00E42DCF">
      <w:pPr>
        <w:spacing w:line="240" w:lineRule="exact"/>
        <w:rPr>
          <w:rFonts w:ascii="黑体" w:eastAsia="黑体" w:hAnsi="黑体" w:cs="Arial"/>
          <w:sz w:val="20"/>
          <w:szCs w:val="20"/>
        </w:rPr>
      </w:pPr>
      <w:r>
        <w:rPr>
          <w:rFonts w:ascii="黑体" w:eastAsia="黑体" w:hAnsi="黑体" w:cs="Arial" w:hint="eastAsia"/>
          <w:sz w:val="20"/>
          <w:szCs w:val="20"/>
        </w:rPr>
        <w:t>使用前请先熟悉手机的接口和部件。</w:t>
      </w:r>
    </w:p>
    <w:p w:rsidR="00DF6920" w:rsidRDefault="00E42DCF">
      <w:pPr>
        <w:spacing w:line="240" w:lineRule="exact"/>
        <w:rPr>
          <w:rFonts w:ascii="黑体" w:eastAsia="黑体" w:hAnsi="黑体" w:cs="Arial"/>
          <w:sz w:val="20"/>
          <w:szCs w:val="20"/>
        </w:rPr>
      </w:pPr>
      <w:r>
        <w:rPr>
          <w:rFonts w:ascii="黑体" w:eastAsia="黑体" w:hAnsi="黑体" w:cs="Arial" w:hint="eastAsia"/>
          <w:sz w:val="20"/>
          <w:szCs w:val="20"/>
        </w:rPr>
        <w:t>按电源键，关闭或点亮屏幕。</w:t>
      </w:r>
    </w:p>
    <w:p w:rsidR="00DF6920" w:rsidRDefault="00E42DCF">
      <w:pPr>
        <w:spacing w:line="240" w:lineRule="exact"/>
        <w:rPr>
          <w:rFonts w:ascii="黑体" w:eastAsia="黑体" w:hAnsi="黑体" w:cs="Arial"/>
          <w:sz w:val="20"/>
          <w:szCs w:val="20"/>
        </w:rPr>
      </w:pPr>
      <w:r>
        <w:rPr>
          <w:rFonts w:ascii="黑体" w:eastAsia="黑体" w:hAnsi="黑体" w:cs="Arial" w:hint="eastAsia"/>
          <w:sz w:val="20"/>
          <w:szCs w:val="20"/>
        </w:rPr>
        <w:t>机身铭牌信息包含：手机型号、I</w:t>
      </w:r>
      <w:r>
        <w:rPr>
          <w:rFonts w:ascii="黑体" w:eastAsia="黑体" w:hAnsi="黑体" w:cs="Arial"/>
          <w:sz w:val="20"/>
          <w:szCs w:val="20"/>
        </w:rPr>
        <w:t>MEI</w:t>
      </w:r>
      <w:r>
        <w:rPr>
          <w:rFonts w:ascii="黑体" w:eastAsia="黑体" w:hAnsi="黑体" w:cs="Arial" w:hint="eastAsia"/>
          <w:sz w:val="20"/>
          <w:szCs w:val="20"/>
        </w:rPr>
        <w:t>号、C</w:t>
      </w:r>
      <w:r>
        <w:rPr>
          <w:rFonts w:ascii="黑体" w:eastAsia="黑体" w:hAnsi="黑体" w:cs="Arial"/>
          <w:sz w:val="20"/>
          <w:szCs w:val="20"/>
        </w:rPr>
        <w:t>MIIT ID</w:t>
      </w:r>
      <w:r>
        <w:rPr>
          <w:rFonts w:ascii="黑体" w:eastAsia="黑体" w:hAnsi="黑体" w:cs="Arial" w:hint="eastAsia"/>
          <w:sz w:val="20"/>
          <w:szCs w:val="20"/>
        </w:rPr>
        <w:t>等信息。</w:t>
      </w: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sz w:val="20"/>
          <w:szCs w:val="20"/>
        </w:rPr>
      </w:pPr>
      <w:r>
        <w:rPr>
          <w:rFonts w:ascii="黑体" w:eastAsia="黑体" w:hAnsi="黑体" w:cs="Arial" w:hint="eastAsia"/>
          <w:sz w:val="20"/>
          <w:szCs w:val="20"/>
        </w:rPr>
        <w:t>提示：使用数据业务将会产生数据流量和相应的费用，具体数据流量请以运营商的统计为准。</w:t>
      </w: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4A6456">
      <w:pPr>
        <w:spacing w:line="240" w:lineRule="exact"/>
        <w:rPr>
          <w:rFonts w:ascii="黑体" w:eastAsia="黑体" w:hAnsi="黑体" w:cs="Arial"/>
          <w:sz w:val="20"/>
          <w:szCs w:val="20"/>
        </w:rPr>
      </w:pPr>
      <w:r>
        <w:rPr>
          <w:rFonts w:ascii="黑体" w:eastAsia="黑体" w:hAnsi="黑体" w:cs="Arial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69850</wp:posOffset>
            </wp:positionV>
            <wp:extent cx="3564890" cy="4420235"/>
            <wp:effectExtent l="19050" t="0" r="0" b="0"/>
            <wp:wrapSquare wrapText="bothSides"/>
            <wp:docPr id="1" name="图片 1" descr="C:\Users\sun\Desktop\T70结构图-不带背夹(1).jpgT70结构图-不带背夹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un\Desktop\T70结构图-不带背夹(1).jpgT70结构图-不带背夹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sz w:val="20"/>
          <w:szCs w:val="20"/>
        </w:rPr>
      </w:pPr>
    </w:p>
    <w:p w:rsidR="00DF6920" w:rsidRPr="00B748FA" w:rsidRDefault="00DF6920">
      <w:pPr>
        <w:tabs>
          <w:tab w:val="left" w:pos="735"/>
        </w:tabs>
        <w:spacing w:line="320" w:lineRule="exact"/>
        <w:rPr>
          <w:rFonts w:ascii="黑体" w:eastAsia="黑体" w:hAnsi="黑体" w:cs="Arial"/>
          <w:b/>
          <w:sz w:val="20"/>
          <w:szCs w:val="20"/>
        </w:rPr>
      </w:pPr>
    </w:p>
    <w:p w:rsidR="00DF6920" w:rsidRDefault="00E42DCF">
      <w:pPr>
        <w:tabs>
          <w:tab w:val="left" w:pos="735"/>
        </w:tabs>
        <w:spacing w:line="320" w:lineRule="exact"/>
        <w:rPr>
          <w:rFonts w:ascii="黑体" w:eastAsia="黑体" w:hAnsi="黑体" w:cs="Arial"/>
          <w:b/>
          <w:color w:val="FF0000"/>
          <w:sz w:val="20"/>
          <w:szCs w:val="20"/>
        </w:rPr>
      </w:pPr>
      <w:r>
        <w:rPr>
          <w:rFonts w:ascii="黑体" w:eastAsia="黑体" w:hAnsi="黑体" w:cs="Arial" w:hint="eastAsia"/>
          <w:b/>
          <w:color w:val="FF0000"/>
          <w:sz w:val="20"/>
          <w:szCs w:val="20"/>
        </w:rPr>
        <w:t>SIM卡安装</w:t>
      </w:r>
    </w:p>
    <w:p w:rsidR="00DF6920" w:rsidRDefault="00DF6920">
      <w:pPr>
        <w:pStyle w:val="Default"/>
        <w:spacing w:line="320" w:lineRule="exact"/>
        <w:jc w:val="center"/>
        <w:rPr>
          <w:rFonts w:ascii="黑体" w:eastAsia="黑体" w:hAnsi="黑体" w:cs="Arial"/>
          <w:bCs/>
          <w:color w:val="auto"/>
          <w:kern w:val="2"/>
          <w:sz w:val="20"/>
          <w:szCs w:val="20"/>
        </w:rPr>
      </w:pPr>
    </w:p>
    <w:p w:rsidR="00DF6920" w:rsidRDefault="00DF6920">
      <w:pPr>
        <w:pStyle w:val="Default"/>
        <w:spacing w:line="320" w:lineRule="exact"/>
        <w:jc w:val="center"/>
        <w:rPr>
          <w:rFonts w:ascii="黑体" w:eastAsia="黑体" w:hAnsi="黑体" w:cs="Arial"/>
          <w:bCs/>
          <w:color w:val="auto"/>
          <w:kern w:val="2"/>
          <w:sz w:val="20"/>
          <w:szCs w:val="20"/>
        </w:rPr>
      </w:pPr>
    </w:p>
    <w:p w:rsidR="00DF6920" w:rsidRDefault="00DF6920">
      <w:pPr>
        <w:pStyle w:val="Default"/>
        <w:jc w:val="center"/>
        <w:rPr>
          <w:rFonts w:ascii="黑体" w:eastAsia="黑体" w:hAnsi="黑体" w:cs="Arial"/>
          <w:bCs/>
          <w:color w:val="auto"/>
          <w:kern w:val="2"/>
          <w:sz w:val="20"/>
          <w:szCs w:val="20"/>
        </w:rPr>
      </w:pPr>
    </w:p>
    <w:p w:rsidR="00DF6920" w:rsidRDefault="00E42DCF">
      <w:pPr>
        <w:pStyle w:val="Default"/>
        <w:spacing w:line="320" w:lineRule="exact"/>
        <w:jc w:val="center"/>
        <w:rPr>
          <w:rFonts w:ascii="黑体" w:eastAsia="黑体" w:hAnsi="黑体" w:cs="Arial"/>
          <w:bCs/>
          <w:color w:val="auto"/>
          <w:kern w:val="2"/>
          <w:sz w:val="20"/>
          <w:szCs w:val="20"/>
        </w:rPr>
      </w:pPr>
      <w:r>
        <w:rPr>
          <w:rFonts w:ascii="黑体" w:eastAsia="黑体" w:hAnsi="黑体" w:cs="Arial"/>
          <w:bCs/>
          <w:noProof/>
          <w:color w:val="auto"/>
          <w:kern w:val="2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78740</wp:posOffset>
            </wp:positionV>
            <wp:extent cx="3870960" cy="2661285"/>
            <wp:effectExtent l="0" t="0" r="15240" b="5715"/>
            <wp:wrapSquare wrapText="bothSides"/>
            <wp:docPr id="8" name="图片 8" descr="C:\Users\sun\Desktop\LM182装卡说明2018409(1).jpgLM182装卡说明20184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sun\Desktop\LM182装卡说明2018409(1).jpgLM182装卡说明2018409(1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6920" w:rsidRDefault="00DF6920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</w:p>
    <w:p w:rsidR="00B748FA" w:rsidRDefault="00B748FA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  <w:r>
        <w:rPr>
          <w:rFonts w:ascii="黑体" w:eastAsia="黑体" w:hAnsi="黑体" w:cs="Arial" w:hint="eastAsia"/>
          <w:b/>
          <w:sz w:val="20"/>
          <w:szCs w:val="20"/>
        </w:rPr>
        <w:t xml:space="preserve">屏幕和按键的锁定 </w:t>
      </w:r>
    </w:p>
    <w:p w:rsidR="00DF6920" w:rsidRDefault="00E42DCF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 w:hint="eastAsia"/>
          <w:bCs/>
          <w:sz w:val="20"/>
          <w:szCs w:val="20"/>
        </w:rPr>
        <w:t>手机打开时，短按电源键锁定屏幕。</w:t>
      </w:r>
    </w:p>
    <w:p w:rsidR="00DF6920" w:rsidRDefault="00E42DCF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 w:hint="eastAsia"/>
          <w:bCs/>
          <w:sz w:val="20"/>
          <w:szCs w:val="20"/>
        </w:rPr>
        <w:t>手机在闲置一段时间后会自动锁定屏幕。</w:t>
      </w:r>
    </w:p>
    <w:p w:rsidR="00DF6920" w:rsidRDefault="00E42DCF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 w:hint="eastAsia"/>
          <w:bCs/>
          <w:sz w:val="20"/>
          <w:szCs w:val="20"/>
        </w:rPr>
        <w:t>短按电源键唤醒屏幕，向上滑动即可解锁屏幕</w:t>
      </w:r>
    </w:p>
    <w:p w:rsidR="00DF6920" w:rsidRDefault="00E42DCF">
      <w:pPr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 w:hint="eastAsia"/>
          <w:bCs/>
          <w:noProof/>
          <w:sz w:val="20"/>
          <w:szCs w:val="20"/>
        </w:rPr>
        <w:drawing>
          <wp:inline distT="0" distB="0" distL="114300" distR="114300">
            <wp:extent cx="1732915" cy="2955925"/>
            <wp:effectExtent l="0" t="0" r="0" b="0"/>
            <wp:docPr id="2" name="图片 2" descr="Screenshot_20190306-11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190306-1144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4027" cy="29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</w:p>
    <w:p w:rsidR="00DF6920" w:rsidRDefault="00DF6920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/>
          <w:sz w:val="20"/>
          <w:szCs w:val="20"/>
        </w:rPr>
      </w:pPr>
      <w:r>
        <w:rPr>
          <w:rFonts w:ascii="黑体" w:eastAsia="黑体" w:hAnsi="黑体" w:cs="Arial" w:hint="eastAsia"/>
          <w:b/>
          <w:sz w:val="20"/>
          <w:szCs w:val="20"/>
        </w:rPr>
        <w:t>电话</w:t>
      </w:r>
    </w:p>
    <w:p w:rsidR="00DF6920" w:rsidRDefault="00E42DCF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 w:hint="eastAsia"/>
          <w:bCs/>
          <w:sz w:val="20"/>
          <w:szCs w:val="20"/>
        </w:rPr>
        <w:t>本机为您提供了多种拨打电话的方法，您可以从拨号盘、联系人，通话记录和信息中拨打电话。</w:t>
      </w:r>
    </w:p>
    <w:p w:rsidR="00DF6920" w:rsidRDefault="00E42DCF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 w:hint="eastAsia"/>
          <w:bCs/>
          <w:sz w:val="20"/>
          <w:szCs w:val="20"/>
        </w:rPr>
        <w:t>当电话振铃且屏幕上提示来电时，向右滑动接听来电；向左滑动拒接该来电；或者通过键盘接听键接听来电。接通后，</w:t>
      </w:r>
      <w:r>
        <w:rPr>
          <w:rFonts w:ascii="黑体" w:eastAsia="黑体" w:hAnsi="黑体" w:cs="Arial"/>
          <w:bCs/>
          <w:sz w:val="20"/>
          <w:szCs w:val="20"/>
        </w:rPr>
        <w:t>通过</w:t>
      </w:r>
      <w:r>
        <w:rPr>
          <w:rFonts w:ascii="黑体" w:eastAsia="黑体" w:hAnsi="黑体" w:cs="Arial" w:hint="eastAsia"/>
          <w:bCs/>
          <w:sz w:val="20"/>
          <w:szCs w:val="20"/>
        </w:rPr>
        <w:t>音量+</w:t>
      </w:r>
      <w:r w:rsidR="00C979B6">
        <w:rPr>
          <w:rFonts w:ascii="黑体" w:eastAsia="黑体" w:hAnsi="黑体" w:cs="Arial" w:hint="eastAsia"/>
          <w:bCs/>
          <w:sz w:val="20"/>
          <w:szCs w:val="20"/>
        </w:rPr>
        <w:t xml:space="preserve"> </w:t>
      </w:r>
      <w:r>
        <w:rPr>
          <w:rFonts w:ascii="黑体" w:eastAsia="黑体" w:hAnsi="黑体" w:cs="Arial" w:hint="eastAsia"/>
          <w:bCs/>
          <w:sz w:val="20"/>
          <w:szCs w:val="20"/>
        </w:rPr>
        <w:t>-键进</w:t>
      </w:r>
      <w:r>
        <w:rPr>
          <w:rFonts w:ascii="黑体" w:eastAsia="黑体" w:hAnsi="黑体" w:cs="Arial"/>
          <w:bCs/>
          <w:sz w:val="20"/>
          <w:szCs w:val="20"/>
        </w:rPr>
        <w:t>行调节音量</w:t>
      </w:r>
    </w:p>
    <w:p w:rsidR="00DF6920" w:rsidRDefault="00E42DCF">
      <w:pPr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 w:hint="eastAsia"/>
          <w:bCs/>
          <w:noProof/>
          <w:sz w:val="20"/>
          <w:szCs w:val="20"/>
        </w:rPr>
        <w:drawing>
          <wp:inline distT="0" distB="0" distL="114300" distR="114300">
            <wp:extent cx="1676400" cy="2980690"/>
            <wp:effectExtent l="0" t="0" r="0" b="0"/>
            <wp:docPr id="3" name="图片 3" descr="Screenshot_20190306-11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190306-1145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6937" cy="298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20" w:rsidRDefault="00DF6920">
      <w:pPr>
        <w:spacing w:line="240" w:lineRule="exact"/>
        <w:rPr>
          <w:rFonts w:ascii="黑体" w:eastAsia="黑体" w:hAnsi="黑体"/>
          <w:sz w:val="20"/>
          <w:szCs w:val="20"/>
          <w:u w:val="single"/>
        </w:rPr>
      </w:pPr>
    </w:p>
    <w:p w:rsidR="00DF6920" w:rsidRDefault="00E42DCF">
      <w:pPr>
        <w:pStyle w:val="Default"/>
        <w:spacing w:line="240" w:lineRule="exact"/>
        <w:rPr>
          <w:rFonts w:ascii="黑体" w:eastAsia="黑体" w:hAnsi="黑体"/>
          <w:sz w:val="20"/>
          <w:szCs w:val="20"/>
          <w:u w:val="single"/>
        </w:rPr>
      </w:pPr>
      <w:r>
        <w:rPr>
          <w:rFonts w:ascii="黑体" w:eastAsia="黑体" w:hAnsi="黑体" w:cs="Arial" w:hint="eastAsia"/>
          <w:b/>
          <w:color w:val="auto"/>
          <w:kern w:val="2"/>
          <w:sz w:val="20"/>
          <w:szCs w:val="20"/>
        </w:rPr>
        <w:t>信息</w:t>
      </w:r>
    </w:p>
    <w:p w:rsidR="00DF6920" w:rsidRDefault="00E42DCF">
      <w:pPr>
        <w:spacing w:line="240" w:lineRule="exact"/>
        <w:rPr>
          <w:rFonts w:ascii="黑体" w:eastAsia="黑体" w:hAnsi="黑体" w:cs="Arial"/>
          <w:bCs/>
          <w:sz w:val="18"/>
          <w:szCs w:val="18"/>
        </w:rPr>
      </w:pPr>
      <w:r>
        <w:rPr>
          <w:rFonts w:ascii="黑体" w:eastAsia="黑体" w:hAnsi="黑体" w:cs="Arial" w:hint="eastAsia"/>
          <w:bCs/>
          <w:sz w:val="18"/>
          <w:szCs w:val="18"/>
        </w:rPr>
        <w:t>您可以发送和接收短信（</w:t>
      </w:r>
      <w:r>
        <w:rPr>
          <w:rFonts w:ascii="黑体" w:eastAsia="黑体" w:hAnsi="黑体" w:cs="Arial"/>
          <w:bCs/>
          <w:sz w:val="18"/>
          <w:szCs w:val="18"/>
        </w:rPr>
        <w:t>SMS</w:t>
      </w:r>
      <w:r>
        <w:rPr>
          <w:rFonts w:ascii="黑体" w:eastAsia="黑体" w:hAnsi="黑体" w:cs="Arial" w:hint="eastAsia"/>
          <w:bCs/>
          <w:sz w:val="18"/>
          <w:szCs w:val="18"/>
        </w:rPr>
        <w:t>）或包含多媒体文件的彩信（</w:t>
      </w:r>
      <w:r>
        <w:rPr>
          <w:rFonts w:ascii="黑体" w:eastAsia="黑体" w:hAnsi="黑体" w:cs="Arial"/>
          <w:bCs/>
          <w:sz w:val="18"/>
          <w:szCs w:val="18"/>
        </w:rPr>
        <w:t>MMS</w:t>
      </w:r>
      <w:r>
        <w:rPr>
          <w:rFonts w:ascii="黑体" w:eastAsia="黑体" w:hAnsi="黑体" w:cs="Arial" w:hint="eastAsia"/>
          <w:bCs/>
          <w:sz w:val="18"/>
          <w:szCs w:val="18"/>
        </w:rPr>
        <w:t>）。</w:t>
      </w:r>
    </w:p>
    <w:p w:rsidR="00DF6920" w:rsidRDefault="00E42DCF">
      <w:pPr>
        <w:spacing w:line="240" w:lineRule="exact"/>
        <w:rPr>
          <w:rFonts w:ascii="黑体" w:eastAsia="黑体" w:hAnsi="黑体" w:cs="Arial"/>
          <w:bCs/>
          <w:sz w:val="18"/>
          <w:szCs w:val="18"/>
        </w:rPr>
      </w:pPr>
      <w:r>
        <w:rPr>
          <w:rFonts w:ascii="黑体" w:eastAsia="黑体" w:hAnsi="黑体" w:cs="Arial" w:hint="eastAsia"/>
          <w:bCs/>
          <w:sz w:val="18"/>
          <w:szCs w:val="18"/>
        </w:rPr>
        <w:t>进入信息菜单</w:t>
      </w:r>
    </w:p>
    <w:p w:rsidR="00DF6920" w:rsidRDefault="00E42DCF">
      <w:pPr>
        <w:spacing w:line="240" w:lineRule="exact"/>
        <w:rPr>
          <w:rFonts w:ascii="黑体" w:eastAsia="黑体" w:hAnsi="黑体" w:cs="Arial"/>
          <w:bCs/>
          <w:sz w:val="18"/>
          <w:szCs w:val="18"/>
        </w:rPr>
      </w:pPr>
      <w:r>
        <w:rPr>
          <w:rFonts w:ascii="黑体" w:eastAsia="黑体" w:hAnsi="黑体" w:cs="Arial" w:hint="eastAsia"/>
          <w:bCs/>
          <w:sz w:val="18"/>
          <w:szCs w:val="18"/>
        </w:rPr>
        <w:t>在主屏幕上，点击信息按钮。</w:t>
      </w:r>
    </w:p>
    <w:p w:rsidR="00DF6920" w:rsidRDefault="00E42DCF">
      <w:pPr>
        <w:spacing w:line="240" w:lineRule="exact"/>
        <w:rPr>
          <w:rFonts w:ascii="黑体" w:eastAsia="黑体" w:hAnsi="黑体" w:cs="Arial"/>
          <w:bCs/>
          <w:sz w:val="18"/>
          <w:szCs w:val="18"/>
        </w:rPr>
      </w:pPr>
      <w:r>
        <w:rPr>
          <w:rFonts w:ascii="黑体" w:eastAsia="黑体" w:hAnsi="黑体" w:cs="Arial" w:hint="eastAsia"/>
          <w:bCs/>
          <w:sz w:val="18"/>
          <w:szCs w:val="18"/>
        </w:rPr>
        <w:t>发送信息</w:t>
      </w:r>
    </w:p>
    <w:p w:rsidR="00DF6920" w:rsidRDefault="00E42DCF">
      <w:pPr>
        <w:numPr>
          <w:ilvl w:val="0"/>
          <w:numId w:val="1"/>
        </w:numPr>
        <w:spacing w:line="240" w:lineRule="exact"/>
        <w:rPr>
          <w:rFonts w:ascii="黑体" w:eastAsia="黑体" w:hAnsi="黑体" w:cs="Arial"/>
          <w:bCs/>
          <w:sz w:val="18"/>
          <w:szCs w:val="18"/>
        </w:rPr>
      </w:pPr>
      <w:r>
        <w:rPr>
          <w:rFonts w:ascii="黑体" w:eastAsia="黑体" w:hAnsi="黑体" w:cs="Arial" w:hint="eastAsia"/>
          <w:bCs/>
          <w:sz w:val="18"/>
          <w:szCs w:val="18"/>
        </w:rPr>
        <w:t>进入信息，点击右下角的按钮新建新信息。</w:t>
      </w:r>
    </w:p>
    <w:p w:rsidR="00DF6920" w:rsidRDefault="00E42DCF">
      <w:pPr>
        <w:numPr>
          <w:ilvl w:val="0"/>
          <w:numId w:val="1"/>
        </w:numPr>
        <w:spacing w:line="240" w:lineRule="exact"/>
        <w:rPr>
          <w:rFonts w:ascii="黑体" w:eastAsia="黑体" w:hAnsi="黑体" w:cs="Arial"/>
          <w:bCs/>
          <w:sz w:val="18"/>
          <w:szCs w:val="18"/>
        </w:rPr>
      </w:pPr>
      <w:r>
        <w:rPr>
          <w:rFonts w:ascii="黑体" w:eastAsia="黑体" w:hAnsi="黑体" w:cs="Arial" w:hint="eastAsia"/>
          <w:bCs/>
          <w:sz w:val="18"/>
          <w:szCs w:val="18"/>
        </w:rPr>
        <w:t>点击接收者字段，输入收信人号码；或者点击联系人/群组联系人图标从通讯录中选择收信人。</w:t>
      </w:r>
    </w:p>
    <w:p w:rsidR="00DF6920" w:rsidRDefault="00E42DCF">
      <w:pPr>
        <w:numPr>
          <w:ilvl w:val="0"/>
          <w:numId w:val="1"/>
        </w:numPr>
        <w:spacing w:line="240" w:lineRule="exact"/>
        <w:rPr>
          <w:rFonts w:ascii="黑体" w:eastAsia="黑体" w:hAnsi="黑体" w:cs="Arial"/>
          <w:bCs/>
          <w:sz w:val="18"/>
          <w:szCs w:val="18"/>
        </w:rPr>
      </w:pPr>
      <w:r>
        <w:rPr>
          <w:rFonts w:ascii="黑体" w:eastAsia="黑体" w:hAnsi="黑体" w:cs="Arial" w:hint="eastAsia"/>
          <w:bCs/>
          <w:sz w:val="18"/>
          <w:szCs w:val="18"/>
        </w:rPr>
        <w:t>点击键入信息字段，输入要发送的信息内容。</w:t>
      </w:r>
    </w:p>
    <w:p w:rsidR="00DF6920" w:rsidRDefault="00E42DCF">
      <w:pPr>
        <w:numPr>
          <w:ilvl w:val="0"/>
          <w:numId w:val="1"/>
        </w:numPr>
        <w:spacing w:line="240" w:lineRule="exact"/>
        <w:rPr>
          <w:rFonts w:ascii="黑体" w:eastAsia="黑体" w:hAnsi="黑体" w:cs="Arial"/>
          <w:bCs/>
          <w:sz w:val="18"/>
          <w:szCs w:val="18"/>
        </w:rPr>
      </w:pPr>
      <w:r>
        <w:rPr>
          <w:rFonts w:ascii="黑体" w:eastAsia="黑体" w:hAnsi="黑体" w:cs="Arial" w:hint="eastAsia"/>
          <w:bCs/>
          <w:sz w:val="18"/>
          <w:szCs w:val="18"/>
        </w:rPr>
        <w:t>点击添加附件按钮添加附件，您可以加入图片、视频、音频文件等。</w:t>
      </w:r>
    </w:p>
    <w:p w:rsidR="00DF6920" w:rsidRDefault="00E42DCF">
      <w:pPr>
        <w:numPr>
          <w:ilvl w:val="0"/>
          <w:numId w:val="1"/>
        </w:numPr>
        <w:spacing w:line="240" w:lineRule="exact"/>
        <w:rPr>
          <w:rFonts w:ascii="黑体" w:eastAsia="黑体" w:hAnsi="黑体" w:cs="Arial"/>
          <w:bCs/>
          <w:sz w:val="18"/>
          <w:szCs w:val="18"/>
        </w:rPr>
      </w:pPr>
      <w:r>
        <w:rPr>
          <w:rFonts w:ascii="黑体" w:eastAsia="黑体" w:hAnsi="黑体" w:cs="Arial" w:hint="eastAsia"/>
          <w:bCs/>
          <w:sz w:val="18"/>
          <w:szCs w:val="18"/>
        </w:rPr>
        <w:t>编辑结束后，可以选择发送。</w:t>
      </w:r>
    </w:p>
    <w:p w:rsidR="00DF6920" w:rsidRDefault="00E42DCF">
      <w:pPr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 w:hint="eastAsia"/>
          <w:bCs/>
          <w:noProof/>
          <w:sz w:val="20"/>
          <w:szCs w:val="20"/>
        </w:rPr>
        <w:drawing>
          <wp:inline distT="0" distB="0" distL="114300" distR="114300">
            <wp:extent cx="1461962" cy="2476753"/>
            <wp:effectExtent l="19050" t="0" r="4888" b="0"/>
            <wp:docPr id="4" name="图片 4" descr="Screenshot_20190306-11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190306-1145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8663" cy="248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20" w:rsidRDefault="00E42DCF">
      <w:pPr>
        <w:pStyle w:val="Default"/>
        <w:spacing w:line="240" w:lineRule="exact"/>
        <w:rPr>
          <w:rFonts w:ascii="黑体" w:eastAsia="黑体" w:hAnsi="黑体"/>
          <w:sz w:val="20"/>
          <w:szCs w:val="20"/>
          <w:u w:val="single"/>
        </w:rPr>
      </w:pPr>
      <w:bookmarkStart w:id="0" w:name="_GoBack"/>
      <w:bookmarkEnd w:id="0"/>
      <w:r>
        <w:rPr>
          <w:rFonts w:ascii="黑体" w:eastAsia="黑体" w:hAnsi="黑体" w:cs="Arial" w:hint="eastAsia"/>
          <w:b/>
          <w:color w:val="auto"/>
          <w:kern w:val="2"/>
          <w:sz w:val="20"/>
          <w:szCs w:val="20"/>
        </w:rPr>
        <w:lastRenderedPageBreak/>
        <w:t>拍照</w:t>
      </w:r>
    </w:p>
    <w:p w:rsidR="00DF6920" w:rsidRDefault="00E42DCF">
      <w:pPr>
        <w:pStyle w:val="Default"/>
        <w:spacing w:line="240" w:lineRule="exact"/>
        <w:rPr>
          <w:rFonts w:ascii="黑体" w:eastAsia="黑体" w:hAnsi="黑体" w:cs="Arial"/>
          <w:bCs/>
          <w:color w:val="auto"/>
          <w:kern w:val="2"/>
          <w:sz w:val="20"/>
          <w:szCs w:val="20"/>
        </w:rPr>
      </w:pPr>
      <w:r>
        <w:rPr>
          <w:rFonts w:ascii="黑体" w:eastAsia="黑体" w:hAnsi="黑体" w:cs="Arial" w:hint="eastAsia"/>
          <w:bCs/>
          <w:color w:val="auto"/>
          <w:kern w:val="2"/>
          <w:sz w:val="20"/>
          <w:szCs w:val="20"/>
        </w:rPr>
        <w:t>打开和关闭相机</w:t>
      </w:r>
    </w:p>
    <w:p w:rsidR="00DF6920" w:rsidRDefault="00E42DCF">
      <w:pPr>
        <w:spacing w:line="240" w:lineRule="exact"/>
        <w:ind w:left="42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 w:hint="eastAsia"/>
          <w:bCs/>
          <w:sz w:val="20"/>
          <w:szCs w:val="20"/>
        </w:rPr>
        <w:t>进入主菜单，选择相机。</w:t>
      </w:r>
    </w:p>
    <w:p w:rsidR="00DF6920" w:rsidRDefault="00E42DCF">
      <w:pPr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 w:hint="eastAsia"/>
          <w:bCs/>
          <w:noProof/>
          <w:sz w:val="20"/>
          <w:szCs w:val="20"/>
        </w:rPr>
        <w:drawing>
          <wp:inline distT="0" distB="0" distL="114300" distR="114300">
            <wp:extent cx="1705610" cy="3034030"/>
            <wp:effectExtent l="0" t="0" r="0" b="0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6958" cy="303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20" w:rsidRDefault="00DF6920">
      <w:pPr>
        <w:spacing w:line="240" w:lineRule="exact"/>
        <w:ind w:left="420"/>
        <w:rPr>
          <w:rFonts w:ascii="黑体" w:eastAsia="黑体" w:hAnsi="黑体" w:cs="Arial"/>
          <w:bCs/>
          <w:sz w:val="20"/>
          <w:szCs w:val="20"/>
        </w:rPr>
      </w:pPr>
    </w:p>
    <w:p w:rsidR="00DF6920" w:rsidRDefault="00DF6920">
      <w:pPr>
        <w:pStyle w:val="Default"/>
        <w:spacing w:line="240" w:lineRule="exact"/>
        <w:rPr>
          <w:rFonts w:ascii="黑体" w:eastAsia="黑体" w:hAnsi="黑体" w:cs="Arial"/>
          <w:bCs/>
          <w:color w:val="auto"/>
          <w:kern w:val="2"/>
          <w:sz w:val="20"/>
          <w:szCs w:val="20"/>
        </w:rPr>
      </w:pPr>
    </w:p>
    <w:p w:rsidR="00DF6920" w:rsidRDefault="00DF6920">
      <w:pPr>
        <w:pStyle w:val="Default"/>
        <w:spacing w:line="240" w:lineRule="exact"/>
        <w:rPr>
          <w:rFonts w:ascii="黑体" w:eastAsia="黑体" w:hAnsi="黑体" w:cs="Arial"/>
          <w:b/>
          <w:sz w:val="20"/>
          <w:szCs w:val="20"/>
          <w:u w:val="single"/>
        </w:rPr>
      </w:pPr>
    </w:p>
    <w:p w:rsidR="00DF6920" w:rsidRDefault="00DF6920">
      <w:pPr>
        <w:pStyle w:val="Default"/>
        <w:spacing w:line="240" w:lineRule="exact"/>
        <w:rPr>
          <w:rFonts w:ascii="黑体" w:eastAsia="黑体" w:hAnsi="黑体" w:cs="Arial"/>
          <w:b/>
          <w:sz w:val="20"/>
          <w:szCs w:val="20"/>
          <w:u w:val="single"/>
        </w:rPr>
      </w:pPr>
    </w:p>
    <w:p w:rsidR="00DF6920" w:rsidRDefault="00DF6920">
      <w:pPr>
        <w:pStyle w:val="Default"/>
        <w:spacing w:line="240" w:lineRule="exact"/>
        <w:rPr>
          <w:rFonts w:ascii="黑体" w:eastAsia="黑体" w:hAnsi="黑体" w:cs="Arial"/>
          <w:b/>
          <w:sz w:val="20"/>
          <w:szCs w:val="20"/>
          <w:u w:val="single"/>
        </w:rPr>
      </w:pPr>
    </w:p>
    <w:p w:rsidR="00DF6920" w:rsidRDefault="00E42DCF">
      <w:pPr>
        <w:pStyle w:val="Default"/>
        <w:spacing w:line="240" w:lineRule="exact"/>
        <w:rPr>
          <w:rFonts w:ascii="黑体" w:eastAsia="黑体" w:hAnsi="黑体" w:cs="Arial"/>
          <w:b/>
          <w:sz w:val="20"/>
          <w:szCs w:val="20"/>
          <w:u w:val="single"/>
        </w:rPr>
      </w:pPr>
      <w:r>
        <w:rPr>
          <w:rFonts w:ascii="黑体" w:eastAsia="黑体" w:hAnsi="黑体" w:cs="Arial" w:hint="eastAsia"/>
          <w:b/>
          <w:sz w:val="20"/>
          <w:szCs w:val="20"/>
          <w:u w:val="single"/>
        </w:rPr>
        <w:lastRenderedPageBreak/>
        <w:t>预置应用软件信息</w:t>
      </w:r>
    </w:p>
    <w:p w:rsidR="00DF6920" w:rsidRDefault="00E42DCF">
      <w:pPr>
        <w:pStyle w:val="Default"/>
        <w:spacing w:line="240" w:lineRule="exact"/>
        <w:rPr>
          <w:rFonts w:ascii="黑体" w:eastAsia="黑体" w:hAnsi="黑体" w:cs="Arial"/>
          <w:sz w:val="20"/>
          <w:szCs w:val="20"/>
          <w:u w:val="single"/>
        </w:rPr>
      </w:pPr>
      <w:r>
        <w:rPr>
          <w:rFonts w:ascii="黑体" w:eastAsia="黑体" w:hAnsi="黑体" w:cs="Arial" w:hint="eastAsia"/>
          <w:sz w:val="20"/>
          <w:szCs w:val="20"/>
          <w:u w:val="single"/>
        </w:rPr>
        <w:t>预置应用软件信息在官网中查看，网址链接：</w:t>
      </w:r>
    </w:p>
    <w:p w:rsidR="00DF6920" w:rsidRDefault="006E426C">
      <w:pPr>
        <w:pStyle w:val="Default"/>
        <w:spacing w:line="240" w:lineRule="exact"/>
        <w:rPr>
          <w:rFonts w:ascii="黑体" w:eastAsia="黑体" w:hAnsi="黑体" w:cs="Arial"/>
          <w:sz w:val="20"/>
          <w:szCs w:val="20"/>
          <w:u w:val="single"/>
        </w:rPr>
      </w:pPr>
      <w:hyperlink r:id="rId14" w:history="1">
        <w:r w:rsidR="00E42DCF">
          <w:rPr>
            <w:rFonts w:ascii="黑体" w:eastAsia="黑体" w:hAnsi="黑体" w:hint="eastAsia"/>
            <w:sz w:val="20"/>
            <w:szCs w:val="20"/>
          </w:rPr>
          <w:t>http://zd.datang.com/yzyy/</w:t>
        </w:r>
      </w:hyperlink>
    </w:p>
    <w:tbl>
      <w:tblPr>
        <w:tblW w:w="5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950"/>
        <w:gridCol w:w="1637"/>
        <w:gridCol w:w="1006"/>
        <w:gridCol w:w="1473"/>
      </w:tblGrid>
      <w:tr w:rsidR="00DF6920">
        <w:tc>
          <w:tcPr>
            <w:tcW w:w="950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24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sz w:val="15"/>
                <w:szCs w:val="15"/>
              </w:rPr>
              <w:t>应用名称</w:t>
            </w:r>
          </w:p>
        </w:tc>
        <w:tc>
          <w:tcPr>
            <w:tcW w:w="1637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24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sz w:val="15"/>
                <w:szCs w:val="15"/>
              </w:rPr>
              <w:t>功能描述</w:t>
            </w:r>
          </w:p>
        </w:tc>
        <w:tc>
          <w:tcPr>
            <w:tcW w:w="100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24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sz w:val="15"/>
                <w:szCs w:val="15"/>
              </w:rPr>
              <w:t>开发者信息</w:t>
            </w:r>
          </w:p>
        </w:tc>
        <w:tc>
          <w:tcPr>
            <w:tcW w:w="1473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24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sz w:val="15"/>
                <w:szCs w:val="15"/>
              </w:rPr>
              <w:t>权限列表</w:t>
            </w:r>
          </w:p>
        </w:tc>
      </w:tr>
      <w:tr w:rsidR="00DF6920"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jc w:val="center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电话</w:t>
            </w:r>
          </w:p>
        </w:tc>
        <w:tc>
          <w:tcPr>
            <w:tcW w:w="16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实现拨打电话，收藏联系人，添加联系人，查看通话记录，通话设置</w:t>
            </w:r>
          </w:p>
        </w:tc>
        <w:tc>
          <w:tcPr>
            <w:tcW w:w="10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Google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该应用涉及到的权限：</w:t>
            </w:r>
          </w:p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联系人，位置信息，存储空间，电话，查看通话记录，相机，通讯录，麦克风</w:t>
            </w:r>
          </w:p>
        </w:tc>
      </w:tr>
      <w:tr w:rsidR="00DF6920"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jc w:val="center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通讯录</w:t>
            </w:r>
          </w:p>
        </w:tc>
        <w:tc>
          <w:tcPr>
            <w:tcW w:w="16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联系人的管理功能，包括添加，删除，编辑，查看联系人，拨打电话，发送短信等。</w:t>
            </w:r>
          </w:p>
        </w:tc>
        <w:tc>
          <w:tcPr>
            <w:tcW w:w="10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Google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该应用涉及到的权限：</w:t>
            </w:r>
          </w:p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位置信息，存储空间，电话，短信，通讯录</w:t>
            </w:r>
          </w:p>
        </w:tc>
      </w:tr>
      <w:tr w:rsidR="00DF6920"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jc w:val="center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设置</w:t>
            </w:r>
          </w:p>
        </w:tc>
        <w:tc>
          <w:tcPr>
            <w:tcW w:w="16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提供系统应用设置项菜单</w:t>
            </w:r>
          </w:p>
        </w:tc>
        <w:tc>
          <w:tcPr>
            <w:tcW w:w="10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Google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该应用涉及到的权限：</w:t>
            </w:r>
          </w:p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读取已安装应用列表</w:t>
            </w:r>
          </w:p>
        </w:tc>
      </w:tr>
      <w:tr w:rsidR="00DF6920"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jc w:val="center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短信</w:t>
            </w:r>
          </w:p>
        </w:tc>
        <w:tc>
          <w:tcPr>
            <w:tcW w:w="16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系统短彩信功能，用户可发送，接受，编辑，删除短彩信</w:t>
            </w:r>
          </w:p>
        </w:tc>
        <w:tc>
          <w:tcPr>
            <w:tcW w:w="10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Google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该应用涉及到的权限：</w:t>
            </w:r>
          </w:p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存储空间，电话，短信，通信录</w:t>
            </w:r>
          </w:p>
        </w:tc>
      </w:tr>
      <w:tr w:rsidR="00DF6920"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jc w:val="center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图库</w:t>
            </w:r>
          </w:p>
        </w:tc>
        <w:tc>
          <w:tcPr>
            <w:tcW w:w="16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展示用户图片，视频等，可支持图片的查看，删除，分享，重命名等操作，是用户查看，管理图片的主要途径</w:t>
            </w:r>
          </w:p>
        </w:tc>
        <w:tc>
          <w:tcPr>
            <w:tcW w:w="10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Google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该应用涉及到的权限：</w:t>
            </w:r>
          </w:p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位置信息，存储空间，电话</w:t>
            </w:r>
          </w:p>
        </w:tc>
      </w:tr>
      <w:tr w:rsidR="00DF6920"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jc w:val="center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音乐</w:t>
            </w:r>
          </w:p>
        </w:tc>
        <w:tc>
          <w:tcPr>
            <w:tcW w:w="16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提供音乐播放功能</w:t>
            </w:r>
          </w:p>
        </w:tc>
        <w:tc>
          <w:tcPr>
            <w:tcW w:w="10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Google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该应用涉及到的权限：</w:t>
            </w:r>
          </w:p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存储空间，电话</w:t>
            </w:r>
          </w:p>
        </w:tc>
      </w:tr>
      <w:tr w:rsidR="00DF6920"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jc w:val="center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录音机</w:t>
            </w:r>
          </w:p>
        </w:tc>
        <w:tc>
          <w:tcPr>
            <w:tcW w:w="16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录音并保存文件</w:t>
            </w:r>
          </w:p>
        </w:tc>
        <w:tc>
          <w:tcPr>
            <w:tcW w:w="10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Google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该应用涉及到的权限：</w:t>
            </w:r>
          </w:p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存储空间</w:t>
            </w:r>
          </w:p>
        </w:tc>
      </w:tr>
      <w:tr w:rsidR="00DF6920"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调频</w:t>
            </w:r>
          </w:p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收音机</w:t>
            </w:r>
          </w:p>
        </w:tc>
        <w:tc>
          <w:tcPr>
            <w:tcW w:w="16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提供收音机功能</w:t>
            </w:r>
          </w:p>
        </w:tc>
        <w:tc>
          <w:tcPr>
            <w:tcW w:w="10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/>
                <w:sz w:val="15"/>
                <w:szCs w:val="15"/>
              </w:rPr>
              <w:t>G</w:t>
            </w: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oogle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该应用涉及到的权限：</w:t>
            </w:r>
          </w:p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lastRenderedPageBreak/>
              <w:t>录音机</w:t>
            </w:r>
          </w:p>
        </w:tc>
      </w:tr>
      <w:tr w:rsidR="00DF6920"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jc w:val="center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lastRenderedPageBreak/>
              <w:t>相机</w:t>
            </w:r>
          </w:p>
        </w:tc>
        <w:tc>
          <w:tcPr>
            <w:tcW w:w="16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系统相机功能，可拍摄照片，视频。</w:t>
            </w:r>
          </w:p>
        </w:tc>
        <w:tc>
          <w:tcPr>
            <w:tcW w:w="10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Google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该应用涉及到的权限：</w:t>
            </w:r>
          </w:p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位置信息，存储空间，相机，麦克风</w:t>
            </w:r>
          </w:p>
        </w:tc>
      </w:tr>
      <w:tr w:rsidR="00DF6920">
        <w:trPr>
          <w:trHeight w:val="1924"/>
        </w:trPr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ind w:firstLineChars="100" w:firstLine="150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浏览器</w:t>
            </w:r>
          </w:p>
        </w:tc>
        <w:tc>
          <w:tcPr>
            <w:tcW w:w="16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用户使用浏览器访问网站，浏览网页</w:t>
            </w:r>
          </w:p>
        </w:tc>
        <w:tc>
          <w:tcPr>
            <w:tcW w:w="10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Google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该应用涉及到的权限：</w:t>
            </w:r>
          </w:p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读取手机状态和直接拨打电话，短信，拍摄照片和视频，录音，位置信息，通信录，读取网络、书签和历史记录，存储空间等</w:t>
            </w:r>
          </w:p>
        </w:tc>
      </w:tr>
      <w:tr w:rsidR="00DF6920">
        <w:trPr>
          <w:trHeight w:val="736"/>
        </w:trPr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jc w:val="center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文件管理器</w:t>
            </w:r>
          </w:p>
        </w:tc>
        <w:tc>
          <w:tcPr>
            <w:tcW w:w="16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系统文件的管理，包括文件查看，重命名排序，复制，粘贴剪切等。</w:t>
            </w:r>
          </w:p>
        </w:tc>
        <w:tc>
          <w:tcPr>
            <w:tcW w:w="10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Google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该应用涉及到的权限：</w:t>
            </w:r>
          </w:p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存储空间</w:t>
            </w:r>
          </w:p>
        </w:tc>
      </w:tr>
      <w:tr w:rsidR="00DF6920"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jc w:val="center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计算器</w:t>
            </w:r>
          </w:p>
        </w:tc>
        <w:tc>
          <w:tcPr>
            <w:tcW w:w="16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提供计算器功能</w:t>
            </w:r>
          </w:p>
        </w:tc>
        <w:tc>
          <w:tcPr>
            <w:tcW w:w="10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Google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该应用涉及到的权限：</w:t>
            </w:r>
          </w:p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无</w:t>
            </w:r>
          </w:p>
        </w:tc>
      </w:tr>
      <w:tr w:rsidR="00DF6920"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jc w:val="center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时钟</w:t>
            </w:r>
          </w:p>
        </w:tc>
        <w:tc>
          <w:tcPr>
            <w:tcW w:w="16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提供闹钟，世界时间，倒计时，秒表功能</w:t>
            </w:r>
          </w:p>
        </w:tc>
        <w:tc>
          <w:tcPr>
            <w:tcW w:w="10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Google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该应用涉及到的权限：</w:t>
            </w:r>
          </w:p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无</w:t>
            </w:r>
          </w:p>
        </w:tc>
      </w:tr>
      <w:tr w:rsidR="00DF6920"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jc w:val="center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系统更新</w:t>
            </w:r>
          </w:p>
        </w:tc>
        <w:tc>
          <w:tcPr>
            <w:tcW w:w="16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系统FOTA升级</w:t>
            </w:r>
          </w:p>
        </w:tc>
        <w:tc>
          <w:tcPr>
            <w:tcW w:w="10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 w:cs="宋体"/>
                <w:sz w:val="15"/>
                <w:szCs w:val="15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15"/>
              </w:rPr>
              <w:t>Gmobi</w:t>
            </w:r>
          </w:p>
        </w:tc>
        <w:tc>
          <w:tcPr>
            <w:tcW w:w="14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该应用涉及到的权限：</w:t>
            </w:r>
          </w:p>
          <w:p w:rsidR="00DF6920" w:rsidRDefault="00E42DCF">
            <w:pPr>
              <w:widowControl/>
              <w:spacing w:line="180" w:lineRule="exact"/>
              <w:rPr>
                <w:rFonts w:asciiTheme="minorEastAsia" w:eastAsiaTheme="minorEastAsia" w:hAnsiTheme="minorEastAsia"/>
                <w:sz w:val="15"/>
                <w:szCs w:val="15"/>
              </w:rPr>
            </w:pPr>
            <w:r>
              <w:rPr>
                <w:rFonts w:asciiTheme="minorEastAsia" w:eastAsiaTheme="minorEastAsia" w:hAnsiTheme="minorEastAsia" w:cs="宋体" w:hint="eastAsia"/>
                <w:sz w:val="15"/>
                <w:szCs w:val="15"/>
              </w:rPr>
              <w:t>存储、电话</w:t>
            </w:r>
          </w:p>
        </w:tc>
      </w:tr>
    </w:tbl>
    <w:p w:rsidR="00DF6920" w:rsidRDefault="00DF6920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  <w:r>
        <w:rPr>
          <w:rFonts w:ascii="黑体" w:eastAsia="黑体" w:hAnsi="黑体" w:cs="Arial"/>
          <w:b/>
          <w:sz w:val="20"/>
          <w:szCs w:val="20"/>
        </w:rPr>
        <w:t>安全事项</w:t>
      </w:r>
    </w:p>
    <w:p w:rsidR="00DF6920" w:rsidRDefault="00E42DCF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安全警告和注意事项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请正确使用手机。拨打或接听电话时，按照使用有线电话的方式手握手机，然后直接对着话筒讲话，并确保手机与身体保持适当距离。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有些人在闪烁的灯光下（如看电视），可能易于发作癫痫或眩晕。如果您有过类似的发病史，在玩手机游戏或使用</w:t>
      </w:r>
      <w:r>
        <w:rPr>
          <w:rFonts w:ascii="黑体" w:eastAsia="黑体" w:hAnsi="黑体" w:cs="Arial"/>
          <w:bCs/>
          <w:sz w:val="20"/>
          <w:szCs w:val="20"/>
        </w:rPr>
        <w:lastRenderedPageBreak/>
        <w:t>闪光灯功能前请先向医生咨询。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请将手机放在儿童难以触及的地方，以免儿童将其当成玩具，造成人身伤害。</w:t>
      </w: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  <w:r>
        <w:rPr>
          <w:rFonts w:ascii="黑体" w:eastAsia="黑体" w:hAnsi="黑体" w:cs="Arial"/>
          <w:b/>
          <w:sz w:val="20"/>
          <w:szCs w:val="20"/>
        </w:rPr>
        <w:t>驾驶车辆时使用手机注意事项</w:t>
      </w:r>
    </w:p>
    <w:p w:rsidR="00DF6920" w:rsidRDefault="00E42DCF">
      <w:pPr>
        <w:spacing w:line="240" w:lineRule="exact"/>
        <w:ind w:firstLine="36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驾车时请遵照相关交通法规，注意交通安全。</w:t>
      </w: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  <w:r>
        <w:rPr>
          <w:rFonts w:ascii="黑体" w:eastAsia="黑体" w:hAnsi="黑体" w:cs="Arial"/>
          <w:b/>
          <w:sz w:val="20"/>
          <w:szCs w:val="20"/>
        </w:rPr>
        <w:t>医用设备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在某些医用设备如心脏起搏器旁边使用手机时需注意：保持开着的手机与这些医用设备之间至少20cm的距离；不要把手机放在胸前口袋中；应使用与佩戴起搏器的不同侧的耳朵听电话，以减少潜在干扰；必要时请关闭手机。如有其他问题，请在使用之前向该医用设备生产厂家咨询了解。一些数字手机可能会对某些助听器产生干扰，如果出现了这类干扰，请与助听器制造商联系寻求解决办法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如果您还有其他个人医用设备（如植入耳蜗等），请向这些设备制造厂家咨询，以确保这些设备是否能够屏蔽周围的射频信号。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在医院或休养院等有特殊要求的场所，请注意手机的使用限制。若有要求，请关闭手机。</w:t>
      </w: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  <w:r>
        <w:rPr>
          <w:rFonts w:ascii="黑体" w:eastAsia="黑体" w:hAnsi="黑体" w:cs="Arial"/>
          <w:b/>
          <w:sz w:val="20"/>
          <w:szCs w:val="20"/>
        </w:rPr>
        <w:t>您的手机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您只能使用原配的或经厂商认可的配件。使用任何未经认可的配件，都有可能影响手机的使用性能，违反本手机的保修条款以及国家关于通信终端产品的相关规定，甚至导致人身危害。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清洁手机时请先关机，并使用微潮且干净的防静电布。清洁手机表面时注意不要使用清洗剂等化学制剂。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您的手机会产生电磁场，请不要放置在磁存储媒质附件，</w:t>
      </w:r>
      <w:r>
        <w:rPr>
          <w:rFonts w:ascii="黑体" w:eastAsia="黑体" w:hAnsi="黑体" w:cs="Arial"/>
          <w:bCs/>
          <w:sz w:val="20"/>
          <w:szCs w:val="20"/>
        </w:rPr>
        <w:lastRenderedPageBreak/>
        <w:t>如计算机磁盘等。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在电视、电话、收音机和个人计算机等电器设备附近使用手机可能会引起干扰。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请不要将您的手机暴露在强烈阳光之下，以免过度受热而损坏。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请勿在高温环境或者能够产生高温的环境下存储、使用手机。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请不要与其它不配套的设备连接。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请勿</w:t>
      </w:r>
      <w:r>
        <w:rPr>
          <w:rFonts w:ascii="黑体" w:eastAsia="黑体" w:hAnsi="黑体" w:cs="Arial" w:hint="eastAsia"/>
          <w:bCs/>
          <w:sz w:val="20"/>
          <w:szCs w:val="20"/>
        </w:rPr>
        <w:t>拆卸</w:t>
      </w:r>
      <w:r>
        <w:rPr>
          <w:rFonts w:ascii="黑体" w:eastAsia="黑体" w:hAnsi="黑体" w:cs="Arial"/>
          <w:bCs/>
          <w:sz w:val="20"/>
          <w:szCs w:val="20"/>
        </w:rPr>
        <w:t>手机。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请不要将易燃、易爆物品与手机放在一起，以免发生危险。</w:t>
      </w: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  <w:r>
        <w:rPr>
          <w:rFonts w:ascii="黑体" w:eastAsia="黑体" w:hAnsi="黑体" w:cs="Arial"/>
          <w:b/>
          <w:sz w:val="20"/>
          <w:szCs w:val="20"/>
        </w:rPr>
        <w:t>可能引起爆炸的地点及爆破区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在进入因潜在因素可能引起爆炸的区域之前（如油料仓库、化学工厂等有爆炸性生产过程的），如果手机不是专门为这种区域使用而设计的，请您先关闭手机。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在这类区域，请不要取出、安装电池，也不要给手机充电，因为在这些环境中，火花可能引起爆炸或火灾，造成人身伤害。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为了避免干扰爆破作业，在爆炸区的电雷管附近，以及贴有关闭手机等类似标语指示的地方，请遵守相关规定关闭手机。</w:t>
      </w: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  <w:r>
        <w:rPr>
          <w:rFonts w:ascii="黑体" w:eastAsia="黑体" w:hAnsi="黑体" w:cs="Arial"/>
          <w:b/>
          <w:sz w:val="20"/>
          <w:szCs w:val="20"/>
        </w:rPr>
        <w:t>电池使用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请不要将电池短路，以免损坏电池、产生热量及引起火灾。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禁止将电池放在高温下或丢入火中，以免引起爆炸。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请勿使用尖锐物品扎刺电池表面。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如果一段时间内不使用电池，请将其放电并存放在干燥、避光、凉爽的地方。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当电池和充电器已经损坏或者明显老化时请停止使用。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lastRenderedPageBreak/>
        <w:t>请将废旧电池返还给供应商或是放在指定的回收点，而不能放在家庭垃圾中。</w:t>
      </w: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  <w:r>
        <w:rPr>
          <w:rFonts w:ascii="黑体" w:eastAsia="黑体" w:hAnsi="黑体" w:cs="Arial"/>
          <w:b/>
          <w:sz w:val="20"/>
          <w:szCs w:val="20"/>
        </w:rPr>
        <w:t>警告：</w:t>
      </w:r>
    </w:p>
    <w:p w:rsidR="00DF6920" w:rsidRDefault="00E42DCF">
      <w:pPr>
        <w:spacing w:line="240" w:lineRule="exact"/>
        <w:ind w:firstLine="36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假如电池破损，应避免接触里面的物质，若被沾染到皮肤，应用大量的清水冲洗，必要时请寻求医生的帮助。</w:t>
      </w: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  <w:r>
        <w:rPr>
          <w:rFonts w:ascii="黑体" w:eastAsia="黑体" w:hAnsi="黑体" w:cs="Arial"/>
          <w:b/>
          <w:sz w:val="20"/>
          <w:szCs w:val="20"/>
        </w:rPr>
        <w:t>使用充电器的注意事项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为提高充电效率和保证充电安全，请使用220V交流电。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禁止短路充电器，否则会引起触电、冒烟和充电器损坏。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请不要在电源线损坏的情况下使用充电器，否则可能会导致起火和触电。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请及时清洁积在电源插座上的灰尘。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请不要把盛水的容器等放在充电器旁，以免水溅出造成充电器过热、漏电和故障。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请不要拆卸或改装充电器，否则会导致人身伤害、触电、起火和充电器损坏。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请不要在浴室等高湿度的地方使用充电器，否则会导致触电、起火和充电器损坏。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请不要用湿手接触充电器、电线和电源插座，否则可能会导致触电。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不要将重物放在电源线上或试图改装电源线，否则可能会造成触电或起火。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在清洁和维护前请先将电源插头从插座里拔出。拔插头时要抓住充电器，硬拉电源线会损坏电源线，可能引起触电或起火。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请不要在下列地方充电：阳光过强温度过高的地方；潮湿、多灰的地方或振动大的地方（容易引起故障）。</w:t>
      </w: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  <w:r>
        <w:rPr>
          <w:rFonts w:ascii="黑体" w:eastAsia="黑体" w:hAnsi="黑体" w:cs="Arial"/>
          <w:b/>
          <w:sz w:val="20"/>
          <w:szCs w:val="20"/>
        </w:rPr>
        <w:lastRenderedPageBreak/>
        <w:t>清洁和维护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请不要接触腐蚀性液体，可能腐蚀电子线路，造成产品的损坏。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请用柔软的干布清洁本产品。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请勿用酒精、稀释剂或苯等溶液擦拭本产品。</w:t>
      </w: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  <w:r>
        <w:rPr>
          <w:rFonts w:ascii="黑体" w:eastAsia="黑体" w:hAnsi="黑体" w:cs="Arial"/>
          <w:b/>
          <w:sz w:val="20"/>
          <w:szCs w:val="20"/>
        </w:rPr>
        <w:t>免责声明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对于超越我们责任能力范围的自然灾害（如：地震、水灾等）而导致的损失，本公司不承担任何责任。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在任何情况下，对于伴随本产品的使用而带来的任何损失（包括依照手册说明使用而导致的损失），诸如：公司利润的损失、信誉损失、营业中断、或存储数据的丢失/改变等，以及因此导致的任何特别的、意外的、连带的或间接的损失，本公司不承担任何责任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对由于不当使用非本公司指定的通讯硬件或软件而导致的损失，本公司不承担任何责任。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对于通过使用本产品获得的信息、资料、文件或其他产品与服务，本公司不提供任何形式的保证与技术支持，且对于用户对这些信息、资料、文件或其他产品与服务的使用，不承担任何责任。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 w:hint="eastAsia"/>
          <w:bCs/>
          <w:sz w:val="20"/>
          <w:szCs w:val="20"/>
        </w:rPr>
        <w:t>本产品不建议用户自行安装任何第三方软件使用，</w:t>
      </w:r>
      <w:r>
        <w:rPr>
          <w:rFonts w:ascii="黑体" w:eastAsia="黑体" w:hAnsi="黑体" w:cs="Arial"/>
          <w:bCs/>
          <w:sz w:val="20"/>
          <w:szCs w:val="20"/>
        </w:rPr>
        <w:t>对于通过本产品使用的第三方软件，本公司不承担任何形式的担保与技术支持责任。</w:t>
      </w:r>
    </w:p>
    <w:p w:rsidR="00DF6920" w:rsidRDefault="00E42DCF">
      <w:pPr>
        <w:numPr>
          <w:ilvl w:val="0"/>
          <w:numId w:val="2"/>
        </w:numPr>
        <w:tabs>
          <w:tab w:val="clear" w:pos="420"/>
        </w:tabs>
        <w:spacing w:line="240" w:lineRule="exact"/>
        <w:ind w:left="180" w:hanging="180"/>
        <w:rPr>
          <w:rFonts w:ascii="黑体" w:eastAsia="黑体" w:hAnsi="黑体" w:cs="Arial"/>
          <w:bCs/>
          <w:sz w:val="20"/>
          <w:szCs w:val="20"/>
        </w:rPr>
      </w:pPr>
      <w:r>
        <w:rPr>
          <w:rFonts w:ascii="黑体" w:eastAsia="黑体" w:hAnsi="黑体" w:cs="Arial"/>
          <w:bCs/>
          <w:sz w:val="20"/>
          <w:szCs w:val="20"/>
        </w:rPr>
        <w:t>本手册的内容按“现状”提供。除非适用法律另有规定，否则本公司不对本文档的准确性、可靠性和内容做出任何类型的、明确的或默许的保证。</w:t>
      </w:r>
    </w:p>
    <w:p w:rsidR="00DF6920" w:rsidRDefault="00DF6920">
      <w:pPr>
        <w:spacing w:line="240" w:lineRule="exact"/>
        <w:rPr>
          <w:rFonts w:ascii="黑体" w:eastAsia="黑体" w:hAnsi="黑体" w:cs="Arial"/>
          <w:bCs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  <w:r>
        <w:rPr>
          <w:rFonts w:ascii="黑体" w:eastAsia="黑体" w:hAnsi="黑体" w:cs="Arial"/>
          <w:b/>
          <w:sz w:val="20"/>
          <w:szCs w:val="20"/>
        </w:rPr>
        <w:t>本产品电磁辐射比吸收率 SAR 最大值为0.104 W/kg符合国家标准GB 21288-2007的要求。</w:t>
      </w:r>
    </w:p>
    <w:p w:rsidR="00DF6920" w:rsidRDefault="00DF6920">
      <w:pPr>
        <w:spacing w:line="240" w:lineRule="exact"/>
        <w:rPr>
          <w:rFonts w:ascii="黑体" w:eastAsia="黑体" w:hAnsi="黑体" w:cs="Arial"/>
          <w:b/>
          <w:sz w:val="20"/>
          <w:szCs w:val="20"/>
        </w:rPr>
      </w:pPr>
    </w:p>
    <w:p w:rsidR="00DF6920" w:rsidRDefault="00E42DCF">
      <w:pPr>
        <w:spacing w:line="240" w:lineRule="exact"/>
        <w:rPr>
          <w:rFonts w:ascii="黑体" w:eastAsia="黑体" w:hAnsi="黑体"/>
          <w:sz w:val="20"/>
          <w:szCs w:val="20"/>
        </w:rPr>
      </w:pPr>
      <w:r>
        <w:rPr>
          <w:rFonts w:ascii="黑体" w:eastAsia="黑体" w:hAnsi="黑体" w:cs="Arial" w:hint="eastAsia"/>
          <w:b/>
          <w:sz w:val="20"/>
          <w:szCs w:val="20"/>
        </w:rPr>
        <w:t>电子信息产品有毒有害物质</w:t>
      </w:r>
      <w:r>
        <w:rPr>
          <w:rFonts w:ascii="黑体" w:eastAsia="黑体" w:hAnsi="黑体" w:cs="Arial"/>
          <w:b/>
          <w:sz w:val="20"/>
          <w:szCs w:val="20"/>
        </w:rPr>
        <w:t>声明</w:t>
      </w:r>
    </w:p>
    <w:tbl>
      <w:tblPr>
        <w:tblW w:w="5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5"/>
        <w:gridCol w:w="628"/>
        <w:gridCol w:w="617"/>
        <w:gridCol w:w="611"/>
        <w:gridCol w:w="565"/>
        <w:gridCol w:w="918"/>
        <w:gridCol w:w="811"/>
      </w:tblGrid>
      <w:tr w:rsidR="00DF6920">
        <w:trPr>
          <w:trHeight w:val="143"/>
          <w:jc w:val="center"/>
        </w:trPr>
        <w:tc>
          <w:tcPr>
            <w:tcW w:w="875" w:type="dxa"/>
            <w:vMerge w:val="restart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部件名称</w:t>
            </w:r>
          </w:p>
        </w:tc>
        <w:tc>
          <w:tcPr>
            <w:tcW w:w="4150" w:type="dxa"/>
            <w:gridSpan w:val="6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有毒有害物质或元素</w:t>
            </w:r>
          </w:p>
        </w:tc>
      </w:tr>
      <w:tr w:rsidR="00DF6920">
        <w:trPr>
          <w:trHeight w:val="358"/>
          <w:jc w:val="center"/>
        </w:trPr>
        <w:tc>
          <w:tcPr>
            <w:tcW w:w="875" w:type="dxa"/>
            <w:vMerge/>
            <w:tcMar>
              <w:left w:w="0" w:type="dxa"/>
              <w:right w:w="0" w:type="dxa"/>
            </w:tcMar>
            <w:vAlign w:val="center"/>
          </w:tcPr>
          <w:p w:rsidR="00DF6920" w:rsidRDefault="00DF6920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</w:p>
        </w:tc>
        <w:tc>
          <w:tcPr>
            <w:tcW w:w="62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铅</w:t>
            </w:r>
          </w:p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（Pb）</w:t>
            </w:r>
          </w:p>
        </w:tc>
        <w:tc>
          <w:tcPr>
            <w:tcW w:w="617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汞</w:t>
            </w:r>
          </w:p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（Hg）</w:t>
            </w:r>
          </w:p>
        </w:tc>
        <w:tc>
          <w:tcPr>
            <w:tcW w:w="6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镉</w:t>
            </w:r>
          </w:p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（Cd）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六价铬</w:t>
            </w:r>
          </w:p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（Cr</w:t>
            </w:r>
            <w:r>
              <w:rPr>
                <w:rFonts w:ascii="黑体" w:eastAsia="黑体" w:hAnsi="黑体" w:cs="Arial"/>
                <w:position w:val="6"/>
                <w:sz w:val="16"/>
                <w:szCs w:val="16"/>
              </w:rPr>
              <w:t>6+</w:t>
            </w:r>
            <w:r>
              <w:rPr>
                <w:rFonts w:ascii="黑体" w:eastAsia="黑体" w:hAnsi="黑体" w:cs="Arial"/>
                <w:sz w:val="16"/>
                <w:szCs w:val="16"/>
              </w:rPr>
              <w:t>）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多溴联苯</w:t>
            </w:r>
          </w:p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（PBB）</w:t>
            </w:r>
          </w:p>
        </w:tc>
        <w:tc>
          <w:tcPr>
            <w:tcW w:w="8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多溴二笨醚</w:t>
            </w:r>
          </w:p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（PBDE）</w:t>
            </w:r>
          </w:p>
        </w:tc>
      </w:tr>
      <w:tr w:rsidR="00DF6920">
        <w:trPr>
          <w:jc w:val="center"/>
        </w:trPr>
        <w:tc>
          <w:tcPr>
            <w:tcW w:w="87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sz w:val="16"/>
                <w:szCs w:val="16"/>
              </w:rPr>
              <w:t>整机外壳</w:t>
            </w:r>
          </w:p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sz w:val="16"/>
                <w:szCs w:val="16"/>
              </w:rPr>
              <w:t>和天线</w:t>
            </w:r>
          </w:p>
        </w:tc>
        <w:tc>
          <w:tcPr>
            <w:tcW w:w="62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7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8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</w:tr>
      <w:tr w:rsidR="00DF6920">
        <w:trPr>
          <w:jc w:val="center"/>
        </w:trPr>
        <w:tc>
          <w:tcPr>
            <w:tcW w:w="87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sz w:val="16"/>
                <w:szCs w:val="16"/>
              </w:rPr>
              <w:t>单板/</w:t>
            </w:r>
          </w:p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sz w:val="16"/>
                <w:szCs w:val="16"/>
              </w:rPr>
              <w:t>电路模块</w:t>
            </w:r>
          </w:p>
        </w:tc>
        <w:tc>
          <w:tcPr>
            <w:tcW w:w="62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×</w:t>
            </w:r>
          </w:p>
        </w:tc>
        <w:tc>
          <w:tcPr>
            <w:tcW w:w="617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8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</w:tr>
      <w:tr w:rsidR="00DF6920">
        <w:trPr>
          <w:jc w:val="center"/>
        </w:trPr>
        <w:tc>
          <w:tcPr>
            <w:tcW w:w="87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sz w:val="16"/>
                <w:szCs w:val="16"/>
              </w:rPr>
              <w:t>LCD显示屏</w:t>
            </w:r>
          </w:p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sz w:val="16"/>
                <w:szCs w:val="16"/>
              </w:rPr>
              <w:t>/触摸屏</w:t>
            </w:r>
          </w:p>
        </w:tc>
        <w:tc>
          <w:tcPr>
            <w:tcW w:w="62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7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8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</w:tr>
      <w:tr w:rsidR="00DF6920">
        <w:trPr>
          <w:jc w:val="center"/>
        </w:trPr>
        <w:tc>
          <w:tcPr>
            <w:tcW w:w="87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sz w:val="16"/>
                <w:szCs w:val="16"/>
              </w:rPr>
              <w:t>摄像头模组</w:t>
            </w:r>
          </w:p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sz w:val="16"/>
                <w:szCs w:val="16"/>
              </w:rPr>
              <w:t>/光学镜片</w:t>
            </w:r>
          </w:p>
        </w:tc>
        <w:tc>
          <w:tcPr>
            <w:tcW w:w="62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7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8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</w:tr>
      <w:tr w:rsidR="00DF6920">
        <w:trPr>
          <w:jc w:val="center"/>
        </w:trPr>
        <w:tc>
          <w:tcPr>
            <w:tcW w:w="87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sz w:val="16"/>
                <w:szCs w:val="16"/>
              </w:rPr>
              <w:t>电声器件</w:t>
            </w:r>
          </w:p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sz w:val="16"/>
                <w:szCs w:val="16"/>
              </w:rPr>
              <w:t>/振动马达</w:t>
            </w:r>
          </w:p>
        </w:tc>
        <w:tc>
          <w:tcPr>
            <w:tcW w:w="62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7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8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</w:tr>
      <w:tr w:rsidR="00DF6920">
        <w:trPr>
          <w:jc w:val="center"/>
        </w:trPr>
        <w:tc>
          <w:tcPr>
            <w:tcW w:w="87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sz w:val="16"/>
                <w:szCs w:val="16"/>
              </w:rPr>
              <w:t>充电器</w:t>
            </w:r>
          </w:p>
        </w:tc>
        <w:tc>
          <w:tcPr>
            <w:tcW w:w="62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7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8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</w:tr>
      <w:tr w:rsidR="00DF6920">
        <w:trPr>
          <w:jc w:val="center"/>
        </w:trPr>
        <w:tc>
          <w:tcPr>
            <w:tcW w:w="87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sz w:val="16"/>
                <w:szCs w:val="16"/>
              </w:rPr>
              <w:t>耳机</w:t>
            </w:r>
          </w:p>
        </w:tc>
        <w:tc>
          <w:tcPr>
            <w:tcW w:w="62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7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8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</w:tr>
      <w:tr w:rsidR="00DF6920">
        <w:trPr>
          <w:jc w:val="center"/>
        </w:trPr>
        <w:tc>
          <w:tcPr>
            <w:tcW w:w="87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sz w:val="16"/>
                <w:szCs w:val="16"/>
              </w:rPr>
              <w:t>数据线</w:t>
            </w:r>
          </w:p>
        </w:tc>
        <w:tc>
          <w:tcPr>
            <w:tcW w:w="62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7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8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</w:tr>
      <w:tr w:rsidR="00DF6920">
        <w:trPr>
          <w:jc w:val="center"/>
        </w:trPr>
        <w:tc>
          <w:tcPr>
            <w:tcW w:w="87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sz w:val="16"/>
                <w:szCs w:val="16"/>
              </w:rPr>
              <w:t>电池</w:t>
            </w:r>
          </w:p>
        </w:tc>
        <w:tc>
          <w:tcPr>
            <w:tcW w:w="62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×</w:t>
            </w:r>
          </w:p>
        </w:tc>
        <w:tc>
          <w:tcPr>
            <w:tcW w:w="617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8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</w:tr>
      <w:tr w:rsidR="00DF6920">
        <w:trPr>
          <w:jc w:val="center"/>
        </w:trPr>
        <w:tc>
          <w:tcPr>
            <w:tcW w:w="87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sz w:val="16"/>
                <w:szCs w:val="16"/>
              </w:rPr>
              <w:t>标签</w:t>
            </w:r>
          </w:p>
        </w:tc>
        <w:tc>
          <w:tcPr>
            <w:tcW w:w="62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7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8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</w:tr>
      <w:tr w:rsidR="00DF6920">
        <w:trPr>
          <w:jc w:val="center"/>
        </w:trPr>
        <w:tc>
          <w:tcPr>
            <w:tcW w:w="87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sz w:val="16"/>
                <w:szCs w:val="16"/>
              </w:rPr>
              <w:t>其他部件</w:t>
            </w:r>
          </w:p>
        </w:tc>
        <w:tc>
          <w:tcPr>
            <w:tcW w:w="62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7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6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  <w:tc>
          <w:tcPr>
            <w:tcW w:w="811" w:type="dxa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</w:t>
            </w:r>
          </w:p>
        </w:tc>
      </w:tr>
      <w:tr w:rsidR="00DF6920">
        <w:trPr>
          <w:trHeight w:val="2701"/>
          <w:jc w:val="center"/>
        </w:trPr>
        <w:tc>
          <w:tcPr>
            <w:tcW w:w="875" w:type="dxa"/>
            <w:tcMar>
              <w:left w:w="0" w:type="dxa"/>
              <w:right w:w="0" w:type="dxa"/>
            </w:tcMar>
            <w:vAlign w:val="center"/>
          </w:tcPr>
          <w:p w:rsidR="00DF6920" w:rsidRDefault="00DF6920">
            <w:pPr>
              <w:spacing w:line="320" w:lineRule="exact"/>
              <w:jc w:val="center"/>
              <w:rPr>
                <w:rFonts w:ascii="黑体" w:eastAsia="黑体" w:hAnsi="黑体" w:cs="Arial"/>
                <w:sz w:val="16"/>
                <w:szCs w:val="16"/>
              </w:rPr>
            </w:pPr>
          </w:p>
        </w:tc>
        <w:tc>
          <w:tcPr>
            <w:tcW w:w="4150" w:type="dxa"/>
            <w:gridSpan w:val="6"/>
            <w:tcMar>
              <w:left w:w="0" w:type="dxa"/>
              <w:right w:w="0" w:type="dxa"/>
            </w:tcMar>
            <w:vAlign w:val="center"/>
          </w:tcPr>
          <w:p w:rsidR="00DF6920" w:rsidRDefault="00E42DCF">
            <w:pPr>
              <w:spacing w:line="320" w:lineRule="exact"/>
              <w:ind w:left="270" w:hanging="270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○：表示该有毒有害物质在该部件所有均质材料中的含量</w:t>
            </w:r>
            <w:r>
              <w:rPr>
                <w:rFonts w:ascii="黑体" w:eastAsia="黑体" w:hAnsi="黑体" w:cs="Arial" w:hint="eastAsia"/>
                <w:sz w:val="16"/>
                <w:szCs w:val="16"/>
              </w:rPr>
              <w:t>均</w:t>
            </w:r>
            <w:r>
              <w:rPr>
                <w:rFonts w:ascii="黑体" w:eastAsia="黑体" w:hAnsi="黑体" w:cs="Arial"/>
                <w:sz w:val="16"/>
                <w:szCs w:val="16"/>
              </w:rPr>
              <w:t>在SJ/T 11363-2006</w:t>
            </w:r>
            <w:r>
              <w:rPr>
                <w:rFonts w:ascii="黑体" w:eastAsia="黑体" w:hAnsi="黑体" w:cs="Arial" w:hint="eastAsia"/>
                <w:sz w:val="16"/>
                <w:szCs w:val="16"/>
              </w:rPr>
              <w:t>《电子信息产品中有毒有害物质的限量要求》</w:t>
            </w:r>
            <w:r>
              <w:rPr>
                <w:rFonts w:ascii="黑体" w:eastAsia="黑体" w:hAnsi="黑体" w:cs="Arial"/>
                <w:sz w:val="16"/>
                <w:szCs w:val="16"/>
              </w:rPr>
              <w:t>规定的限量要求以下。</w:t>
            </w:r>
          </w:p>
          <w:p w:rsidR="00DF6920" w:rsidRDefault="00E42DCF">
            <w:pPr>
              <w:spacing w:line="320" w:lineRule="exact"/>
              <w:ind w:left="270" w:hanging="270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/>
                <w:sz w:val="16"/>
                <w:szCs w:val="16"/>
              </w:rPr>
              <w:t>×：表示该有毒有害物质至少在该部件的某一均质材料中的含量超出SJ/T 11363-2006规定要求。</w:t>
            </w:r>
          </w:p>
          <w:p w:rsidR="00DF6920" w:rsidRDefault="00DF6920">
            <w:pPr>
              <w:spacing w:line="320" w:lineRule="exact"/>
              <w:ind w:leftChars="126" w:left="265"/>
              <w:rPr>
                <w:rFonts w:ascii="黑体" w:eastAsia="黑体" w:hAnsi="黑体" w:cs="Arial"/>
                <w:sz w:val="16"/>
                <w:szCs w:val="16"/>
              </w:rPr>
            </w:pPr>
          </w:p>
          <w:p w:rsidR="00DF6920" w:rsidRDefault="00E42DCF">
            <w:pPr>
              <w:spacing w:line="320" w:lineRule="exact"/>
              <w:ind w:leftChars="126" w:left="265"/>
              <w:rPr>
                <w:rFonts w:ascii="黑体" w:eastAsia="黑体" w:hAnsi="黑体" w:cs="Arial"/>
                <w:bCs/>
                <w:sz w:val="16"/>
                <w:szCs w:val="16"/>
              </w:rPr>
            </w:pPr>
            <w:r>
              <w:rPr>
                <w:rFonts w:ascii="黑体" w:eastAsia="黑体" w:hAnsi="黑体"/>
                <w:noProof/>
                <w:sz w:val="16"/>
                <w:szCs w:val="16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115570</wp:posOffset>
                  </wp:positionV>
                  <wp:extent cx="260350" cy="215900"/>
                  <wp:effectExtent l="0" t="0" r="0" b="12700"/>
                  <wp:wrapSquare wrapText="bothSides"/>
                  <wp:docPr id="1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黑体" w:eastAsia="黑体" w:hAnsi="黑体" w:cs="Arial" w:hint="eastAsia"/>
                <w:bCs/>
                <w:sz w:val="16"/>
                <w:szCs w:val="16"/>
              </w:rPr>
              <w:t>本产品环保使用期限为20年，标识如左图所示。</w:t>
            </w:r>
          </w:p>
          <w:p w:rsidR="00DF6920" w:rsidRDefault="00E42DCF">
            <w:pPr>
              <w:spacing w:line="320" w:lineRule="exact"/>
              <w:ind w:leftChars="126" w:left="265"/>
              <w:rPr>
                <w:rFonts w:ascii="黑体" w:eastAsia="黑体" w:hAnsi="黑体" w:cs="Arial"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bCs/>
                <w:sz w:val="16"/>
                <w:szCs w:val="16"/>
              </w:rPr>
              <w:t>此环保使用期限只适用于产品是在产品手册中所  规定的的条件下工作。可更换零部件的环保使用期限可 能不同于产品环保使用期限，若有，请以零部件上标识的期限为准。</w:t>
            </w:r>
          </w:p>
          <w:p w:rsidR="00DF6920" w:rsidRDefault="00E42DCF">
            <w:pPr>
              <w:spacing w:line="320" w:lineRule="exact"/>
              <w:rPr>
                <w:rFonts w:ascii="黑体" w:eastAsia="黑体" w:hAnsi="黑体" w:cs="Arial"/>
                <w:bCs/>
                <w:sz w:val="16"/>
                <w:szCs w:val="16"/>
              </w:rPr>
            </w:pPr>
            <w:r>
              <w:rPr>
                <w:rFonts w:ascii="黑体" w:eastAsia="黑体" w:hAnsi="黑体" w:cs="Arial" w:hint="eastAsia"/>
                <w:bCs/>
                <w:sz w:val="16"/>
                <w:szCs w:val="16"/>
              </w:rPr>
              <w:t>注意：本表所列某些部件（如耳机等）可能不是您的设备标配，请以实际销售的配件为准。</w:t>
            </w:r>
          </w:p>
        </w:tc>
      </w:tr>
    </w:tbl>
    <w:p w:rsidR="00DF6920" w:rsidRDefault="00DF6920">
      <w:pPr>
        <w:spacing w:line="320" w:lineRule="exact"/>
        <w:jc w:val="left"/>
        <w:rPr>
          <w:rFonts w:ascii="黑体" w:eastAsia="黑体" w:hAnsi="黑体"/>
          <w:sz w:val="20"/>
          <w:szCs w:val="20"/>
        </w:rPr>
      </w:pPr>
    </w:p>
    <w:sectPr w:rsidR="00DF6920" w:rsidSect="00DF6920">
      <w:pgSz w:w="6220" w:h="8320"/>
      <w:pgMar w:top="567" w:right="567" w:bottom="567" w:left="567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3F36" w:rsidRDefault="00633F36" w:rsidP="00B748FA">
      <w:r>
        <w:separator/>
      </w:r>
    </w:p>
  </w:endnote>
  <w:endnote w:type="continuationSeparator" w:id="1">
    <w:p w:rsidR="00633F36" w:rsidRDefault="00633F36" w:rsidP="00B748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iti SC Light">
    <w:altName w:val="Arial Unicode MS"/>
    <w:charset w:val="50"/>
    <w:family w:val="auto"/>
    <w:pitch w:val="default"/>
    <w:sig w:usb0="00000000" w:usb1="00000000" w:usb2="00000010" w:usb3="00000000" w:csb0="003E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space">
    <w:altName w:val="Segoe Print"/>
    <w:charset w:val="00"/>
    <w:family w:val="auto"/>
    <w:pitch w:val="default"/>
    <w:sig w:usb0="00000000" w:usb1="00000000" w:usb2="00000000" w:usb3="00000000" w:csb0="00000000" w:csb1="00000000"/>
  </w:font>
  <w:font w:name="华文细黑">
    <w:panose1 w:val="02010600040101010101"/>
    <w:charset w:val="86"/>
    <w:family w:val="roman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3F36" w:rsidRDefault="00633F36" w:rsidP="00B748FA">
      <w:r>
        <w:separator/>
      </w:r>
    </w:p>
  </w:footnote>
  <w:footnote w:type="continuationSeparator" w:id="1">
    <w:p w:rsidR="00633F36" w:rsidRDefault="00633F36" w:rsidP="00B748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F6D45"/>
    <w:multiLevelType w:val="multilevel"/>
    <w:tmpl w:val="201F6D4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54405C9B"/>
    <w:multiLevelType w:val="multilevel"/>
    <w:tmpl w:val="54405C9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bordersDoNotSurroundHeader/>
  <w:bordersDoNotSurroundFooter/>
  <w:defaultTabStop w:val="420"/>
  <w:drawingGridHorizontalSpacing w:val="120"/>
  <w:drawingGridVerticalSpacing w:val="423"/>
  <w:noPunctuationKerning/>
  <w:characterSpacingControl w:val="compressPunctuation"/>
  <w:hdrShapeDefaults>
    <o:shapedefaults v:ext="edit" spidmax="921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75036D"/>
    <w:rsid w:val="00012B5C"/>
    <w:rsid w:val="000166CB"/>
    <w:rsid w:val="000207AB"/>
    <w:rsid w:val="00025FEE"/>
    <w:rsid w:val="00033DF9"/>
    <w:rsid w:val="0004264B"/>
    <w:rsid w:val="00050EE2"/>
    <w:rsid w:val="0005480F"/>
    <w:rsid w:val="0006741E"/>
    <w:rsid w:val="00073483"/>
    <w:rsid w:val="0008688B"/>
    <w:rsid w:val="000E1125"/>
    <w:rsid w:val="000E6EB5"/>
    <w:rsid w:val="00102F6E"/>
    <w:rsid w:val="001126FA"/>
    <w:rsid w:val="0012391E"/>
    <w:rsid w:val="00125EE0"/>
    <w:rsid w:val="00125F9D"/>
    <w:rsid w:val="00144792"/>
    <w:rsid w:val="00162E13"/>
    <w:rsid w:val="00171354"/>
    <w:rsid w:val="001911D4"/>
    <w:rsid w:val="001B2EB4"/>
    <w:rsid w:val="001C19D0"/>
    <w:rsid w:val="001E1A44"/>
    <w:rsid w:val="001F2660"/>
    <w:rsid w:val="002071CD"/>
    <w:rsid w:val="00213BE6"/>
    <w:rsid w:val="00234305"/>
    <w:rsid w:val="00255A21"/>
    <w:rsid w:val="002578E6"/>
    <w:rsid w:val="002809FB"/>
    <w:rsid w:val="002A627D"/>
    <w:rsid w:val="002B05C9"/>
    <w:rsid w:val="002B1594"/>
    <w:rsid w:val="002C1E95"/>
    <w:rsid w:val="002D1E4E"/>
    <w:rsid w:val="002E3E2D"/>
    <w:rsid w:val="002E4CE8"/>
    <w:rsid w:val="002E53F5"/>
    <w:rsid w:val="002E76CC"/>
    <w:rsid w:val="002F2960"/>
    <w:rsid w:val="003000DC"/>
    <w:rsid w:val="00307CE9"/>
    <w:rsid w:val="00322F58"/>
    <w:rsid w:val="00350B1F"/>
    <w:rsid w:val="003645D0"/>
    <w:rsid w:val="00374EED"/>
    <w:rsid w:val="00394799"/>
    <w:rsid w:val="00395356"/>
    <w:rsid w:val="00395C12"/>
    <w:rsid w:val="003C2DB0"/>
    <w:rsid w:val="003D5F4D"/>
    <w:rsid w:val="003E5F04"/>
    <w:rsid w:val="003F117E"/>
    <w:rsid w:val="003F3EAE"/>
    <w:rsid w:val="00404626"/>
    <w:rsid w:val="00414D94"/>
    <w:rsid w:val="00417057"/>
    <w:rsid w:val="00421CAD"/>
    <w:rsid w:val="00427245"/>
    <w:rsid w:val="0044534B"/>
    <w:rsid w:val="00460B39"/>
    <w:rsid w:val="0046756C"/>
    <w:rsid w:val="0047454C"/>
    <w:rsid w:val="004A6456"/>
    <w:rsid w:val="004C3755"/>
    <w:rsid w:val="004C6E28"/>
    <w:rsid w:val="004D54EA"/>
    <w:rsid w:val="004E4602"/>
    <w:rsid w:val="004F139A"/>
    <w:rsid w:val="004F4167"/>
    <w:rsid w:val="00544C1E"/>
    <w:rsid w:val="00565757"/>
    <w:rsid w:val="005819AB"/>
    <w:rsid w:val="00584DDE"/>
    <w:rsid w:val="005A26D9"/>
    <w:rsid w:val="005A2B28"/>
    <w:rsid w:val="005C6DB6"/>
    <w:rsid w:val="005E789C"/>
    <w:rsid w:val="00605149"/>
    <w:rsid w:val="00633F36"/>
    <w:rsid w:val="00635330"/>
    <w:rsid w:val="006466E2"/>
    <w:rsid w:val="00656B1D"/>
    <w:rsid w:val="00673147"/>
    <w:rsid w:val="00674C57"/>
    <w:rsid w:val="00677EB0"/>
    <w:rsid w:val="00692837"/>
    <w:rsid w:val="006A146A"/>
    <w:rsid w:val="006C05D4"/>
    <w:rsid w:val="006D488D"/>
    <w:rsid w:val="006D752B"/>
    <w:rsid w:val="006E426C"/>
    <w:rsid w:val="006F219D"/>
    <w:rsid w:val="00703E08"/>
    <w:rsid w:val="00717AD3"/>
    <w:rsid w:val="0072325B"/>
    <w:rsid w:val="0075036D"/>
    <w:rsid w:val="007512BC"/>
    <w:rsid w:val="0078415A"/>
    <w:rsid w:val="00786C41"/>
    <w:rsid w:val="007913F9"/>
    <w:rsid w:val="007A60A1"/>
    <w:rsid w:val="007C26AE"/>
    <w:rsid w:val="007C6850"/>
    <w:rsid w:val="007C7189"/>
    <w:rsid w:val="007D1A46"/>
    <w:rsid w:val="007D53C2"/>
    <w:rsid w:val="007D600B"/>
    <w:rsid w:val="007F2BE7"/>
    <w:rsid w:val="00801904"/>
    <w:rsid w:val="0080644E"/>
    <w:rsid w:val="0083467B"/>
    <w:rsid w:val="00835EC5"/>
    <w:rsid w:val="00845941"/>
    <w:rsid w:val="0085028C"/>
    <w:rsid w:val="00862148"/>
    <w:rsid w:val="00864761"/>
    <w:rsid w:val="00875D8C"/>
    <w:rsid w:val="00881F99"/>
    <w:rsid w:val="008851A0"/>
    <w:rsid w:val="0088685D"/>
    <w:rsid w:val="00892705"/>
    <w:rsid w:val="00897219"/>
    <w:rsid w:val="0089781E"/>
    <w:rsid w:val="008A0B24"/>
    <w:rsid w:val="008A490C"/>
    <w:rsid w:val="008A585B"/>
    <w:rsid w:val="008A5A6A"/>
    <w:rsid w:val="008B3DF8"/>
    <w:rsid w:val="008C3A05"/>
    <w:rsid w:val="008D648B"/>
    <w:rsid w:val="00912C50"/>
    <w:rsid w:val="00935865"/>
    <w:rsid w:val="00946D8A"/>
    <w:rsid w:val="00950A5F"/>
    <w:rsid w:val="009577AD"/>
    <w:rsid w:val="009641FE"/>
    <w:rsid w:val="00966897"/>
    <w:rsid w:val="009742F9"/>
    <w:rsid w:val="009B5671"/>
    <w:rsid w:val="009D12D5"/>
    <w:rsid w:val="00A00383"/>
    <w:rsid w:val="00A23376"/>
    <w:rsid w:val="00A35E42"/>
    <w:rsid w:val="00A50DD2"/>
    <w:rsid w:val="00A67F5D"/>
    <w:rsid w:val="00A829D2"/>
    <w:rsid w:val="00AA0C54"/>
    <w:rsid w:val="00AB4EF1"/>
    <w:rsid w:val="00AC4295"/>
    <w:rsid w:val="00AD0B00"/>
    <w:rsid w:val="00AD2272"/>
    <w:rsid w:val="00B122B6"/>
    <w:rsid w:val="00B37CE2"/>
    <w:rsid w:val="00B71766"/>
    <w:rsid w:val="00B748FA"/>
    <w:rsid w:val="00B86B93"/>
    <w:rsid w:val="00BA1762"/>
    <w:rsid w:val="00BC2FD1"/>
    <w:rsid w:val="00BD6E7D"/>
    <w:rsid w:val="00BE0D70"/>
    <w:rsid w:val="00C31755"/>
    <w:rsid w:val="00C4726E"/>
    <w:rsid w:val="00C578C5"/>
    <w:rsid w:val="00C765AE"/>
    <w:rsid w:val="00C767E2"/>
    <w:rsid w:val="00C979B6"/>
    <w:rsid w:val="00CB0C2E"/>
    <w:rsid w:val="00CB2E4C"/>
    <w:rsid w:val="00CC39C4"/>
    <w:rsid w:val="00CD1ECE"/>
    <w:rsid w:val="00CF7610"/>
    <w:rsid w:val="00D028A8"/>
    <w:rsid w:val="00D169AE"/>
    <w:rsid w:val="00D56031"/>
    <w:rsid w:val="00D577A0"/>
    <w:rsid w:val="00D7362E"/>
    <w:rsid w:val="00D73640"/>
    <w:rsid w:val="00D73A99"/>
    <w:rsid w:val="00D80512"/>
    <w:rsid w:val="00D82A7D"/>
    <w:rsid w:val="00DA3051"/>
    <w:rsid w:val="00DA7B28"/>
    <w:rsid w:val="00DD3B49"/>
    <w:rsid w:val="00DD4436"/>
    <w:rsid w:val="00DD77B7"/>
    <w:rsid w:val="00DD7968"/>
    <w:rsid w:val="00DE30ED"/>
    <w:rsid w:val="00DE763F"/>
    <w:rsid w:val="00DF6920"/>
    <w:rsid w:val="00E059F2"/>
    <w:rsid w:val="00E42378"/>
    <w:rsid w:val="00E42DCF"/>
    <w:rsid w:val="00E51240"/>
    <w:rsid w:val="00E5768B"/>
    <w:rsid w:val="00E860BF"/>
    <w:rsid w:val="00E90E2F"/>
    <w:rsid w:val="00EA06DC"/>
    <w:rsid w:val="00EC3D34"/>
    <w:rsid w:val="00ED25E9"/>
    <w:rsid w:val="00EE22D0"/>
    <w:rsid w:val="00EE4267"/>
    <w:rsid w:val="00F27D7E"/>
    <w:rsid w:val="00F50090"/>
    <w:rsid w:val="00F53DE4"/>
    <w:rsid w:val="00F7763E"/>
    <w:rsid w:val="00F903C9"/>
    <w:rsid w:val="00F93F1A"/>
    <w:rsid w:val="00FC780E"/>
    <w:rsid w:val="030B50AB"/>
    <w:rsid w:val="0C95678A"/>
    <w:rsid w:val="0DA35FA2"/>
    <w:rsid w:val="0EC14C21"/>
    <w:rsid w:val="10E67750"/>
    <w:rsid w:val="116C7099"/>
    <w:rsid w:val="12CD341D"/>
    <w:rsid w:val="12EC1F73"/>
    <w:rsid w:val="1386532E"/>
    <w:rsid w:val="14A04132"/>
    <w:rsid w:val="176E1DBE"/>
    <w:rsid w:val="17723E0A"/>
    <w:rsid w:val="18F0169E"/>
    <w:rsid w:val="1DB45C71"/>
    <w:rsid w:val="1E0043D5"/>
    <w:rsid w:val="240C03E3"/>
    <w:rsid w:val="2835736A"/>
    <w:rsid w:val="2A147ABC"/>
    <w:rsid w:val="2AC7718F"/>
    <w:rsid w:val="2C370B55"/>
    <w:rsid w:val="2E5A5228"/>
    <w:rsid w:val="2E7900DF"/>
    <w:rsid w:val="31703947"/>
    <w:rsid w:val="31B64025"/>
    <w:rsid w:val="320F2339"/>
    <w:rsid w:val="33236703"/>
    <w:rsid w:val="33B534B7"/>
    <w:rsid w:val="3576554E"/>
    <w:rsid w:val="362E7783"/>
    <w:rsid w:val="3688326B"/>
    <w:rsid w:val="3A503142"/>
    <w:rsid w:val="3AFF3E2A"/>
    <w:rsid w:val="3D420227"/>
    <w:rsid w:val="3E18432A"/>
    <w:rsid w:val="40636D85"/>
    <w:rsid w:val="40E020E3"/>
    <w:rsid w:val="41546A5D"/>
    <w:rsid w:val="42C0396B"/>
    <w:rsid w:val="43DE48AE"/>
    <w:rsid w:val="451E5F85"/>
    <w:rsid w:val="49036F62"/>
    <w:rsid w:val="4A9436E7"/>
    <w:rsid w:val="4DB246E7"/>
    <w:rsid w:val="4DDE1D98"/>
    <w:rsid w:val="4F421208"/>
    <w:rsid w:val="51D92F14"/>
    <w:rsid w:val="521B03B3"/>
    <w:rsid w:val="52AF2105"/>
    <w:rsid w:val="55AE4C31"/>
    <w:rsid w:val="562C0378"/>
    <w:rsid w:val="56D6651E"/>
    <w:rsid w:val="59723F12"/>
    <w:rsid w:val="5CFE3942"/>
    <w:rsid w:val="60EC562C"/>
    <w:rsid w:val="62B12576"/>
    <w:rsid w:val="665927A0"/>
    <w:rsid w:val="675237C2"/>
    <w:rsid w:val="677067E0"/>
    <w:rsid w:val="67762A79"/>
    <w:rsid w:val="6887162F"/>
    <w:rsid w:val="6A7E0F78"/>
    <w:rsid w:val="6A9057CB"/>
    <w:rsid w:val="6C666B6F"/>
    <w:rsid w:val="6D2B2023"/>
    <w:rsid w:val="70BC2CCE"/>
    <w:rsid w:val="76726FF7"/>
    <w:rsid w:val="77F22E7C"/>
    <w:rsid w:val="7B77363D"/>
    <w:rsid w:val="7BF81F10"/>
    <w:rsid w:val="7BF942B9"/>
    <w:rsid w:val="7CB14F45"/>
    <w:rsid w:val="7CBB13E4"/>
    <w:rsid w:val="7DB70FED"/>
    <w:rsid w:val="7F774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HTML Cite" w:semiHidden="0" w:qFormat="1"/>
    <w:lsdException w:name="HTML Code" w:semiHidden="0" w:qFormat="1"/>
    <w:lsdException w:name="HTML Definition" w:semiHidden="0" w:qFormat="1"/>
    <w:lsdException w:name="HTML Keyboard" w:semiHidden="0" w:qFormat="1"/>
    <w:lsdException w:name="HTML Sample" w:semiHidden="0" w:qFormat="1"/>
    <w:lsdException w:name="HTML Variable" w:semiHidden="0" w:qFormat="1"/>
    <w:lsdException w:name="annotation subject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920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DF6920"/>
    <w:pPr>
      <w:keepNext/>
      <w:keepLines/>
      <w:wordWrap w:val="0"/>
      <w:adjustRightInd w:val="0"/>
      <w:spacing w:line="416" w:lineRule="auto"/>
      <w:jc w:val="left"/>
      <w:textAlignment w:val="baseline"/>
      <w:outlineLvl w:val="1"/>
    </w:pPr>
    <w:rPr>
      <w:rFonts w:asciiTheme="majorHAnsi" w:eastAsiaTheme="majorEastAsia" w:hAnsiTheme="majorHAnsi" w:cstheme="majorBidi"/>
      <w:b/>
      <w:bCs/>
      <w:sz w:val="18"/>
      <w:szCs w:val="32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Char"/>
    <w:qFormat/>
    <w:rsid w:val="00DF6920"/>
    <w:pPr>
      <w:ind w:firstLine="420"/>
    </w:pPr>
    <w:rPr>
      <w:rFonts w:ascii="Times New Roman" w:hAnsi="Times New Roman"/>
      <w:szCs w:val="20"/>
    </w:rPr>
  </w:style>
  <w:style w:type="paragraph" w:styleId="a4">
    <w:name w:val="annotation text"/>
    <w:basedOn w:val="a"/>
    <w:link w:val="Char0"/>
    <w:uiPriority w:val="99"/>
    <w:semiHidden/>
    <w:unhideWhenUsed/>
    <w:qFormat/>
    <w:rsid w:val="00DF6920"/>
    <w:pPr>
      <w:jc w:val="left"/>
    </w:pPr>
  </w:style>
  <w:style w:type="paragraph" w:styleId="a5">
    <w:name w:val="Balloon Text"/>
    <w:basedOn w:val="a"/>
    <w:link w:val="Char1"/>
    <w:uiPriority w:val="99"/>
    <w:unhideWhenUsed/>
    <w:qFormat/>
    <w:rsid w:val="00DF6920"/>
    <w:rPr>
      <w:rFonts w:ascii="Heiti SC Light" w:eastAsia="Heiti SC Light"/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rsid w:val="00DF69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rsid w:val="00DF69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rsid w:val="00DF6920"/>
    <w:pPr>
      <w:spacing w:beforeAutospacing="1" w:afterAutospacing="1"/>
      <w:jc w:val="left"/>
    </w:pPr>
    <w:rPr>
      <w:rFonts w:asciiTheme="minorHAnsi" w:eastAsiaTheme="minorEastAsia" w:hAnsiTheme="minorHAnsi"/>
      <w:kern w:val="0"/>
      <w:sz w:val="24"/>
      <w:szCs w:val="24"/>
    </w:rPr>
  </w:style>
  <w:style w:type="paragraph" w:styleId="a9">
    <w:name w:val="annotation subject"/>
    <w:basedOn w:val="a4"/>
    <w:next w:val="a4"/>
    <w:link w:val="Char4"/>
    <w:uiPriority w:val="99"/>
    <w:semiHidden/>
    <w:unhideWhenUsed/>
    <w:qFormat/>
    <w:rsid w:val="00DF6920"/>
    <w:rPr>
      <w:b/>
      <w:bCs/>
    </w:rPr>
  </w:style>
  <w:style w:type="table" w:styleId="aa">
    <w:name w:val="Table Grid"/>
    <w:basedOn w:val="a1"/>
    <w:uiPriority w:val="39"/>
    <w:qFormat/>
    <w:rsid w:val="00DF6920"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DF6920"/>
    <w:rPr>
      <w:b/>
    </w:rPr>
  </w:style>
  <w:style w:type="character" w:styleId="ac">
    <w:name w:val="FollowedHyperlink"/>
    <w:basedOn w:val="a0"/>
    <w:uiPriority w:val="99"/>
    <w:unhideWhenUsed/>
    <w:qFormat/>
    <w:rsid w:val="00DF6920"/>
    <w:rPr>
      <w:color w:val="2D64B3"/>
      <w:u w:val="none"/>
    </w:rPr>
  </w:style>
  <w:style w:type="character" w:styleId="ad">
    <w:name w:val="Emphasis"/>
    <w:basedOn w:val="a0"/>
    <w:uiPriority w:val="20"/>
    <w:qFormat/>
    <w:rsid w:val="00DF6920"/>
  </w:style>
  <w:style w:type="character" w:styleId="HTML">
    <w:name w:val="HTML Definition"/>
    <w:basedOn w:val="a0"/>
    <w:uiPriority w:val="99"/>
    <w:unhideWhenUsed/>
    <w:qFormat/>
    <w:rsid w:val="00DF6920"/>
  </w:style>
  <w:style w:type="character" w:styleId="HTML0">
    <w:name w:val="HTML Variable"/>
    <w:basedOn w:val="a0"/>
    <w:uiPriority w:val="99"/>
    <w:unhideWhenUsed/>
    <w:qFormat/>
    <w:rsid w:val="00DF6920"/>
  </w:style>
  <w:style w:type="character" w:styleId="ae">
    <w:name w:val="Hyperlink"/>
    <w:basedOn w:val="a0"/>
    <w:uiPriority w:val="99"/>
    <w:unhideWhenUsed/>
    <w:qFormat/>
    <w:rsid w:val="00DF6920"/>
    <w:rPr>
      <w:color w:val="0000FF"/>
      <w:u w:val="single"/>
    </w:rPr>
  </w:style>
  <w:style w:type="character" w:styleId="HTML1">
    <w:name w:val="HTML Code"/>
    <w:basedOn w:val="a0"/>
    <w:uiPriority w:val="99"/>
    <w:unhideWhenUsed/>
    <w:qFormat/>
    <w:rsid w:val="00DF6920"/>
    <w:rPr>
      <w:rFonts w:ascii="monospace" w:eastAsia="monospace" w:hAnsi="monospace" w:cs="monospace" w:hint="default"/>
      <w:sz w:val="21"/>
      <w:szCs w:val="21"/>
    </w:rPr>
  </w:style>
  <w:style w:type="character" w:styleId="af">
    <w:name w:val="annotation reference"/>
    <w:basedOn w:val="a0"/>
    <w:uiPriority w:val="99"/>
    <w:semiHidden/>
    <w:unhideWhenUsed/>
    <w:qFormat/>
    <w:rsid w:val="00DF6920"/>
    <w:rPr>
      <w:sz w:val="21"/>
      <w:szCs w:val="21"/>
    </w:rPr>
  </w:style>
  <w:style w:type="character" w:styleId="HTML2">
    <w:name w:val="HTML Cite"/>
    <w:basedOn w:val="a0"/>
    <w:uiPriority w:val="99"/>
    <w:unhideWhenUsed/>
    <w:qFormat/>
    <w:rsid w:val="00DF6920"/>
  </w:style>
  <w:style w:type="character" w:styleId="HTML3">
    <w:name w:val="HTML Keyboard"/>
    <w:basedOn w:val="a0"/>
    <w:uiPriority w:val="99"/>
    <w:unhideWhenUsed/>
    <w:qFormat/>
    <w:rsid w:val="00DF6920"/>
    <w:rPr>
      <w:rFonts w:ascii="monospace" w:eastAsia="monospace" w:hAnsi="monospace" w:cs="monospace" w:hint="default"/>
      <w:sz w:val="21"/>
      <w:szCs w:val="21"/>
    </w:rPr>
  </w:style>
  <w:style w:type="character" w:styleId="HTML4">
    <w:name w:val="HTML Sample"/>
    <w:basedOn w:val="a0"/>
    <w:uiPriority w:val="99"/>
    <w:unhideWhenUsed/>
    <w:qFormat/>
    <w:rsid w:val="00DF6920"/>
    <w:rPr>
      <w:rFonts w:ascii="monospace" w:eastAsia="monospace" w:hAnsi="monospace" w:cs="monospace"/>
      <w:sz w:val="21"/>
      <w:szCs w:val="21"/>
    </w:rPr>
  </w:style>
  <w:style w:type="character" w:customStyle="1" w:styleId="2Char">
    <w:name w:val="标题 2 Char"/>
    <w:basedOn w:val="a0"/>
    <w:link w:val="2"/>
    <w:uiPriority w:val="9"/>
    <w:qFormat/>
    <w:rsid w:val="00DF6920"/>
    <w:rPr>
      <w:rFonts w:asciiTheme="majorHAnsi" w:eastAsiaTheme="majorEastAsia" w:hAnsiTheme="majorHAnsi" w:cstheme="majorBidi"/>
      <w:b/>
      <w:bCs/>
      <w:sz w:val="18"/>
      <w:szCs w:val="32"/>
      <w:lang w:eastAsia="ko-KR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DF6920"/>
    <w:rPr>
      <w:rFonts w:ascii="Heiti SC Light" w:eastAsia="Heiti SC Light" w:hAnsi="Calibri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rsid w:val="00DF6920"/>
    <w:pPr>
      <w:ind w:firstLineChars="200" w:firstLine="420"/>
    </w:pPr>
  </w:style>
  <w:style w:type="paragraph" w:customStyle="1" w:styleId="Default">
    <w:name w:val="Default"/>
    <w:qFormat/>
    <w:rsid w:val="00DF6920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SP4230131">
    <w:name w:val="SP.4.230131"/>
    <w:basedOn w:val="Default"/>
    <w:next w:val="Default"/>
    <w:uiPriority w:val="99"/>
    <w:qFormat/>
    <w:rsid w:val="00DF6920"/>
    <w:pPr>
      <w:spacing w:before="60"/>
    </w:pPr>
    <w:rPr>
      <w:rFonts w:ascii="华文细黑" w:eastAsia="华文细黑" w:hAnsi="Calibri" w:cs="Times New Roman"/>
      <w:color w:val="auto"/>
    </w:rPr>
  </w:style>
  <w:style w:type="paragraph" w:customStyle="1" w:styleId="20">
    <w:name w:val="列出段落2"/>
    <w:basedOn w:val="a"/>
    <w:uiPriority w:val="34"/>
    <w:qFormat/>
    <w:rsid w:val="00DF6920"/>
    <w:pPr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oh">
    <w:name w:val="oh"/>
    <w:basedOn w:val="a0"/>
    <w:qFormat/>
    <w:rsid w:val="00DF6920"/>
  </w:style>
  <w:style w:type="character" w:customStyle="1" w:styleId="pr">
    <w:name w:val="pr"/>
    <w:basedOn w:val="a0"/>
    <w:qFormat/>
    <w:rsid w:val="00DF6920"/>
  </w:style>
  <w:style w:type="character" w:customStyle="1" w:styleId="special-symbol">
    <w:name w:val="special-symbol"/>
    <w:basedOn w:val="a0"/>
    <w:qFormat/>
    <w:rsid w:val="00DF6920"/>
    <w:rPr>
      <w:rFonts w:ascii="Arial" w:hAnsi="Arial" w:cs="Arial" w:hint="eastAsia"/>
    </w:rPr>
  </w:style>
  <w:style w:type="character" w:customStyle="1" w:styleId="di">
    <w:name w:val="di"/>
    <w:basedOn w:val="a0"/>
    <w:qFormat/>
    <w:rsid w:val="00DF6920"/>
  </w:style>
  <w:style w:type="character" w:customStyle="1" w:styleId="pa">
    <w:name w:val="pa"/>
    <w:basedOn w:val="a0"/>
    <w:qFormat/>
    <w:rsid w:val="00DF6920"/>
  </w:style>
  <w:style w:type="character" w:customStyle="1" w:styleId="ps">
    <w:name w:val="ps"/>
    <w:basedOn w:val="a0"/>
    <w:qFormat/>
    <w:rsid w:val="00DF6920"/>
  </w:style>
  <w:style w:type="paragraph" w:customStyle="1" w:styleId="af0">
    <w:name w:val="封面"/>
    <w:next w:val="a"/>
    <w:qFormat/>
    <w:rsid w:val="00DF6920"/>
    <w:pPr>
      <w:jc w:val="center"/>
    </w:pPr>
    <w:rPr>
      <w:rFonts w:ascii="黑体" w:eastAsia="黑体" w:hAnsi="黑体" w:cs="宋体"/>
      <w:b/>
      <w:bCs/>
      <w:kern w:val="2"/>
      <w:sz w:val="72"/>
    </w:rPr>
  </w:style>
  <w:style w:type="character" w:customStyle="1" w:styleId="Char">
    <w:name w:val="正文缩进 Char"/>
    <w:link w:val="a3"/>
    <w:qFormat/>
    <w:rsid w:val="00DF6920"/>
    <w:rPr>
      <w:kern w:val="2"/>
      <w:sz w:val="21"/>
    </w:rPr>
  </w:style>
  <w:style w:type="paragraph" w:customStyle="1" w:styleId="3">
    <w:name w:val="列出段落3"/>
    <w:basedOn w:val="a"/>
    <w:uiPriority w:val="99"/>
    <w:unhideWhenUsed/>
    <w:qFormat/>
    <w:rsid w:val="00DF6920"/>
    <w:pPr>
      <w:ind w:firstLineChars="200" w:firstLine="420"/>
    </w:pPr>
  </w:style>
  <w:style w:type="character" w:customStyle="1" w:styleId="Char0">
    <w:name w:val="批注文字 Char"/>
    <w:basedOn w:val="a0"/>
    <w:link w:val="a4"/>
    <w:uiPriority w:val="99"/>
    <w:semiHidden/>
    <w:qFormat/>
    <w:rsid w:val="00DF6920"/>
    <w:rPr>
      <w:rFonts w:ascii="Calibri" w:hAnsi="Calibri"/>
      <w:kern w:val="2"/>
      <w:sz w:val="21"/>
      <w:szCs w:val="22"/>
    </w:rPr>
  </w:style>
  <w:style w:type="character" w:customStyle="1" w:styleId="Char4">
    <w:name w:val="批注主题 Char"/>
    <w:basedOn w:val="Char0"/>
    <w:link w:val="a9"/>
    <w:uiPriority w:val="99"/>
    <w:semiHidden/>
    <w:qFormat/>
    <w:rsid w:val="00DF6920"/>
    <w:rPr>
      <w:rFonts w:ascii="Calibri" w:hAnsi="Calibri"/>
      <w:b/>
      <w:bCs/>
      <w:kern w:val="2"/>
      <w:sz w:val="21"/>
      <w:szCs w:val="22"/>
    </w:rPr>
  </w:style>
  <w:style w:type="character" w:customStyle="1" w:styleId="Char3">
    <w:name w:val="页眉 Char"/>
    <w:basedOn w:val="a0"/>
    <w:link w:val="a7"/>
    <w:uiPriority w:val="99"/>
    <w:qFormat/>
    <w:rsid w:val="00DF6920"/>
    <w:rPr>
      <w:rFonts w:ascii="Calibri" w:hAnsi="Calibri"/>
      <w:kern w:val="2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DF6920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zd.datang.com/yzyy/" TargetMode="Externa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17</Pages>
  <Words>693</Words>
  <Characters>3951</Characters>
  <Application>Microsoft Office Word</Application>
  <DocSecurity>0</DocSecurity>
  <Lines>32</Lines>
  <Paragraphs>9</Paragraphs>
  <ScaleCrop>false</ScaleCrop>
  <Company>china</Company>
  <LinksUpToDate>false</LinksUpToDate>
  <CharactersWithSpaces>4635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</dc:creator>
  <cp:lastModifiedBy>Administrator</cp:lastModifiedBy>
  <cp:revision>14</cp:revision>
  <dcterms:created xsi:type="dcterms:W3CDTF">2019-04-04T00:54:00Z</dcterms:created>
  <dcterms:modified xsi:type="dcterms:W3CDTF">2019-04-17T03:32:00Z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